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90"/>
        <w:tblW w:w="10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5212"/>
      </w:tblGrid>
      <w:tr w:rsidR="00FD3176" w:rsidRPr="00FD3176" w14:paraId="701DD7B2" w14:textId="77777777" w:rsidTr="00FD3176">
        <w:trPr>
          <w:trHeight w:val="68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3066" w14:textId="77777777" w:rsidR="00FD3176" w:rsidRPr="00FD3176" w:rsidRDefault="00FD3176" w:rsidP="00FD3176">
            <w:pPr>
              <w:pStyle w:val="a3"/>
              <w:rPr>
                <w:rFonts w:eastAsia="Times New Roman"/>
                <w:sz w:val="20"/>
                <w:szCs w:val="20"/>
              </w:rPr>
            </w:pPr>
            <w:r w:rsidRPr="00FD3176">
              <w:rPr>
                <w:sz w:val="20"/>
                <w:szCs w:val="20"/>
              </w:rPr>
              <w:t>Рассмотрено</w:t>
            </w:r>
          </w:p>
          <w:p w14:paraId="0D2D80D7" w14:textId="77777777" w:rsidR="00FD3176" w:rsidRPr="00FD3176" w:rsidRDefault="00FD3176" w:rsidP="00FD3176">
            <w:pPr>
              <w:pStyle w:val="a3"/>
              <w:rPr>
                <w:sz w:val="20"/>
                <w:szCs w:val="20"/>
              </w:rPr>
            </w:pPr>
            <w:r w:rsidRPr="00FD3176">
              <w:rPr>
                <w:sz w:val="20"/>
                <w:szCs w:val="20"/>
              </w:rPr>
              <w:t>Педагогическим советом</w:t>
            </w:r>
          </w:p>
          <w:p w14:paraId="25B47789" w14:textId="77777777" w:rsidR="00FD3176" w:rsidRPr="00FD3176" w:rsidRDefault="00FD3176" w:rsidP="00FD3176">
            <w:pPr>
              <w:pStyle w:val="a3"/>
              <w:rPr>
                <w:sz w:val="20"/>
                <w:szCs w:val="20"/>
              </w:rPr>
            </w:pPr>
            <w:r w:rsidRPr="00FD3176">
              <w:rPr>
                <w:sz w:val="20"/>
                <w:szCs w:val="20"/>
              </w:rPr>
              <w:t>(протокол №1 от 28.08.2026г.)</w:t>
            </w:r>
          </w:p>
          <w:p w14:paraId="175A802D" w14:textId="77777777" w:rsidR="00FD3176" w:rsidRPr="00FD3176" w:rsidRDefault="00FD3176" w:rsidP="00FD3176">
            <w:pPr>
              <w:pStyle w:val="a3"/>
              <w:rPr>
                <w:vanish/>
                <w:sz w:val="20"/>
                <w:szCs w:val="20"/>
              </w:rPr>
            </w:pPr>
          </w:p>
          <w:p w14:paraId="05F3FF6D" w14:textId="77777777" w:rsidR="00FD3176" w:rsidRPr="00FD3176" w:rsidRDefault="00FD3176" w:rsidP="00FD3176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AB5D9" w14:textId="77777777" w:rsidR="00FD3176" w:rsidRPr="00FD3176" w:rsidRDefault="00FD3176" w:rsidP="00FD3176">
            <w:pPr>
              <w:pStyle w:val="a3"/>
              <w:jc w:val="right"/>
              <w:rPr>
                <w:sz w:val="20"/>
                <w:szCs w:val="20"/>
              </w:rPr>
            </w:pPr>
            <w:r w:rsidRPr="00FD3176">
              <w:rPr>
                <w:sz w:val="20"/>
                <w:szCs w:val="20"/>
              </w:rPr>
              <w:t xml:space="preserve">Утверждено </w:t>
            </w:r>
          </w:p>
          <w:p w14:paraId="563F45B2" w14:textId="77777777" w:rsidR="00FD3176" w:rsidRPr="00FD3176" w:rsidRDefault="00FD3176" w:rsidP="00FD3176">
            <w:pPr>
              <w:pStyle w:val="a3"/>
              <w:jc w:val="right"/>
              <w:rPr>
                <w:sz w:val="20"/>
                <w:szCs w:val="20"/>
              </w:rPr>
            </w:pPr>
            <w:r w:rsidRPr="00FD3176">
              <w:rPr>
                <w:sz w:val="20"/>
                <w:szCs w:val="20"/>
              </w:rPr>
              <w:t xml:space="preserve"> Директор ОК №19      </w:t>
            </w:r>
          </w:p>
          <w:p w14:paraId="5461A9A3" w14:textId="77777777" w:rsidR="00FD3176" w:rsidRPr="00FD3176" w:rsidRDefault="00FD3176" w:rsidP="00FD3176">
            <w:pPr>
              <w:pStyle w:val="a3"/>
              <w:jc w:val="right"/>
              <w:rPr>
                <w:sz w:val="20"/>
                <w:szCs w:val="20"/>
              </w:rPr>
            </w:pPr>
            <w:r w:rsidRPr="00FD3176">
              <w:rPr>
                <w:sz w:val="20"/>
                <w:szCs w:val="20"/>
              </w:rPr>
              <w:t xml:space="preserve">  З. Г. </w:t>
            </w:r>
            <w:proofErr w:type="spellStart"/>
            <w:r w:rsidRPr="00FD3176">
              <w:rPr>
                <w:sz w:val="20"/>
                <w:szCs w:val="20"/>
              </w:rPr>
              <w:t>Липартелиани</w:t>
            </w:r>
            <w:proofErr w:type="spellEnd"/>
            <w:r w:rsidRPr="00FD3176">
              <w:rPr>
                <w:sz w:val="20"/>
                <w:szCs w:val="20"/>
              </w:rPr>
              <w:t xml:space="preserve">  </w:t>
            </w:r>
          </w:p>
          <w:p w14:paraId="41B5A23D" w14:textId="77777777" w:rsidR="00FD3176" w:rsidRPr="00FD3176" w:rsidRDefault="00FD3176" w:rsidP="00FD3176">
            <w:pPr>
              <w:pStyle w:val="a3"/>
              <w:jc w:val="right"/>
              <w:rPr>
                <w:sz w:val="20"/>
                <w:szCs w:val="20"/>
                <w:u w:val="single"/>
              </w:rPr>
            </w:pPr>
            <w:r w:rsidRPr="00FD3176">
              <w:rPr>
                <w:sz w:val="20"/>
                <w:szCs w:val="20"/>
                <w:u w:val="single"/>
              </w:rPr>
              <w:t>28.08.2026г</w:t>
            </w:r>
          </w:p>
        </w:tc>
      </w:tr>
    </w:tbl>
    <w:p w14:paraId="5D16D5D4" w14:textId="77777777" w:rsidR="00FD3176" w:rsidRDefault="00FD3176" w:rsidP="0006652D">
      <w:pPr>
        <w:shd w:val="clear" w:color="auto" w:fill="FFFFFF"/>
        <w:suppressAutoHyphens w:val="0"/>
        <w:spacing w:line="240" w:lineRule="auto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p w14:paraId="4B2A405E" w14:textId="5DA9FB34" w:rsidR="0006652D" w:rsidRPr="0029735E" w:rsidRDefault="0006652D" w:rsidP="0006652D">
      <w:pPr>
        <w:shd w:val="clear" w:color="auto" w:fill="FFFFFF"/>
        <w:suppressAutoHyphens w:val="0"/>
        <w:spacing w:line="240" w:lineRule="auto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 w:rsidRPr="0029735E">
        <w:rPr>
          <w:rFonts w:eastAsia="Times New Roman"/>
          <w:b/>
          <w:bCs/>
          <w:color w:val="000000"/>
          <w:sz w:val="24"/>
          <w:szCs w:val="24"/>
          <w:lang w:eastAsia="ru-RU"/>
        </w:rPr>
        <w:t>П</w:t>
      </w:r>
      <w:r w:rsidRPr="0006652D">
        <w:rPr>
          <w:rFonts w:eastAsia="Times New Roman"/>
          <w:b/>
          <w:bCs/>
          <w:color w:val="000000"/>
          <w:sz w:val="24"/>
          <w:szCs w:val="24"/>
          <w:lang w:eastAsia="ru-RU"/>
        </w:rPr>
        <w:t>рограммные вопросы по биологии 11</w:t>
      </w:r>
      <w:r w:rsidRPr="0029735E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класс</w:t>
      </w:r>
      <w:r w:rsidRPr="0006652D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06652D">
        <w:rPr>
          <w:rFonts w:eastAsia="Times New Roman"/>
          <w:b/>
          <w:bCs/>
          <w:color w:val="000000"/>
          <w:sz w:val="24"/>
          <w:szCs w:val="24"/>
          <w:lang w:eastAsia="ru-RU"/>
        </w:rPr>
        <w:t>( углубленный</w:t>
      </w:r>
      <w:proofErr w:type="gramEnd"/>
      <w:r w:rsidRPr="0006652D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уровень)</w:t>
      </w:r>
    </w:p>
    <w:p w14:paraId="2EF43DDA" w14:textId="77777777" w:rsidR="0006652D" w:rsidRPr="0029735E" w:rsidRDefault="0006652D" w:rsidP="0006652D">
      <w:pPr>
        <w:shd w:val="clear" w:color="auto" w:fill="FFFFFF"/>
        <w:suppressAutoHyphens w:val="0"/>
        <w:spacing w:line="240" w:lineRule="auto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 w:rsidRPr="0029735E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Составлены на основе ФГОС и Примерной </w:t>
      </w:r>
      <w:proofErr w:type="gramStart"/>
      <w:r w:rsidRPr="0029735E">
        <w:rPr>
          <w:rFonts w:eastAsia="Times New Roman"/>
          <w:b/>
          <w:bCs/>
          <w:color w:val="000000"/>
          <w:sz w:val="24"/>
          <w:szCs w:val="24"/>
          <w:lang w:eastAsia="ru-RU"/>
        </w:rPr>
        <w:t>программы</w:t>
      </w:r>
      <w:r w:rsidR="00971E51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6652D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среднего</w:t>
      </w:r>
      <w:proofErr w:type="gramEnd"/>
      <w:r w:rsidR="00971E51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общего</w:t>
      </w:r>
      <w:r w:rsidRPr="0029735E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образования</w:t>
      </w:r>
    </w:p>
    <w:p w14:paraId="6AF596A8" w14:textId="77777777" w:rsidR="0006652D" w:rsidRPr="0029735E" w:rsidRDefault="0006652D" w:rsidP="0006652D">
      <w:pPr>
        <w:shd w:val="clear" w:color="auto" w:fill="FFFFFF"/>
        <w:suppressAutoHyphens w:val="0"/>
        <w:spacing w:line="240" w:lineRule="auto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p w14:paraId="6AA1894A" w14:textId="77777777" w:rsidR="0006652D" w:rsidRPr="0006652D" w:rsidRDefault="0006652D" w:rsidP="0006652D">
      <w:pPr>
        <w:shd w:val="clear" w:color="auto" w:fill="FFFFFF"/>
        <w:suppressAutoHyphens w:val="0"/>
        <w:spacing w:line="240" w:lineRule="auto"/>
        <w:ind w:firstLine="0"/>
        <w:jc w:val="center"/>
        <w:rPr>
          <w:rFonts w:eastAsia="Times New Roman"/>
          <w:b/>
          <w:color w:val="000000"/>
          <w:sz w:val="24"/>
          <w:szCs w:val="24"/>
          <w:lang w:eastAsia="ru-RU"/>
        </w:rPr>
      </w:pPr>
      <w:r w:rsidRPr="0006652D">
        <w:rPr>
          <w:rFonts w:eastAsia="Times New Roman"/>
          <w:b/>
          <w:color w:val="000000"/>
          <w:sz w:val="24"/>
          <w:szCs w:val="24"/>
          <w:lang w:eastAsia="ru-RU"/>
        </w:rPr>
        <w:t>Учебник. Биология 11 класс. Биологические системы и процессы.  (углублённый</w:t>
      </w:r>
    </w:p>
    <w:p w14:paraId="521CC934" w14:textId="77777777" w:rsidR="0006652D" w:rsidRPr="0006652D" w:rsidRDefault="0006652D" w:rsidP="0006652D">
      <w:pPr>
        <w:shd w:val="clear" w:color="auto" w:fill="FFFFFF"/>
        <w:suppressAutoHyphens w:val="0"/>
        <w:spacing w:line="240" w:lineRule="auto"/>
        <w:ind w:firstLine="0"/>
        <w:jc w:val="center"/>
        <w:rPr>
          <w:rFonts w:eastAsia="Times New Roman"/>
          <w:b/>
          <w:color w:val="000000"/>
          <w:sz w:val="24"/>
          <w:szCs w:val="24"/>
          <w:lang w:eastAsia="ru-RU"/>
        </w:rPr>
      </w:pPr>
      <w:r w:rsidRPr="0006652D">
        <w:rPr>
          <w:rFonts w:eastAsia="Times New Roman"/>
          <w:b/>
          <w:color w:val="000000"/>
          <w:sz w:val="24"/>
          <w:szCs w:val="24"/>
          <w:lang w:eastAsia="ru-RU"/>
        </w:rPr>
        <w:t>уровень).  А. В. Теремов, Р. А. Петросова. Мнемозина, 2023-2025.</w:t>
      </w:r>
    </w:p>
    <w:p w14:paraId="355FAA41" w14:textId="77777777" w:rsidR="0006652D" w:rsidRDefault="0006652D" w:rsidP="0006652D">
      <w:pPr>
        <w:spacing w:line="264" w:lineRule="auto"/>
        <w:ind w:firstLine="600"/>
        <w:rPr>
          <w:b/>
          <w:color w:val="000000"/>
          <w:sz w:val="22"/>
        </w:rPr>
      </w:pPr>
    </w:p>
    <w:p w14:paraId="32135BB4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Тема 1.</w:t>
      </w:r>
      <w:r w:rsidRPr="0006652D">
        <w:rPr>
          <w:color w:val="000000"/>
          <w:sz w:val="22"/>
        </w:rPr>
        <w:t xml:space="preserve"> </w:t>
      </w:r>
      <w:r w:rsidRPr="0006652D">
        <w:rPr>
          <w:b/>
          <w:color w:val="000000"/>
          <w:sz w:val="22"/>
        </w:rPr>
        <w:t>Зарождение и развитие эволюционных представлений в биологии</w:t>
      </w:r>
    </w:p>
    <w:p w14:paraId="2BB1C4EF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Эволюционная теория Ч. Дарвина. Предпосылки возникновения дарвинизма. Жизнь и научная деятельность Ч. Дарвина.</w:t>
      </w:r>
    </w:p>
    <w:p w14:paraId="5DDCD5AC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Движущие силы эволюции видов по Ч. Дарвину (высокая интенсивность размножения организмов, наследственная изменчивость, борьба за существование, естественный и искусственный отбор).</w:t>
      </w:r>
    </w:p>
    <w:p w14:paraId="7BFE00F2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Оформление синтетической теории эволюции (СТЭ). Нейтральная теория эволюции. Современная эволюционная биология. Значение эволюционной теории в формировании естественно-научной картины мира.</w:t>
      </w:r>
    </w:p>
    <w:p w14:paraId="5A773F78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 xml:space="preserve">Тема 2. </w:t>
      </w:r>
      <w:proofErr w:type="spellStart"/>
      <w:r w:rsidRPr="0006652D">
        <w:rPr>
          <w:b/>
          <w:color w:val="000000"/>
          <w:sz w:val="22"/>
        </w:rPr>
        <w:t>Микроэволюция</w:t>
      </w:r>
      <w:proofErr w:type="spellEnd"/>
      <w:r w:rsidRPr="0006652D">
        <w:rPr>
          <w:b/>
          <w:color w:val="000000"/>
          <w:sz w:val="22"/>
        </w:rPr>
        <w:t xml:space="preserve"> и её результаты</w:t>
      </w:r>
    </w:p>
    <w:p w14:paraId="2BCACCAA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Популяция как элементарная единица эволюции. Современные методы оценки генетического разнообразия и структуры популяций. Изменение генофонда популяции как элементарное эволюционное явление. Закон генетического равновесия Дж. Харди, В. </w:t>
      </w:r>
      <w:proofErr w:type="spellStart"/>
      <w:r w:rsidRPr="0006652D">
        <w:rPr>
          <w:color w:val="000000"/>
          <w:sz w:val="22"/>
        </w:rPr>
        <w:t>Вайнберга</w:t>
      </w:r>
      <w:proofErr w:type="spellEnd"/>
      <w:r w:rsidRPr="0006652D">
        <w:rPr>
          <w:color w:val="000000"/>
          <w:sz w:val="22"/>
        </w:rPr>
        <w:t>.</w:t>
      </w:r>
    </w:p>
    <w:p w14:paraId="1E1A6915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Элементарные факторы (движущие силы) эволюции. Мутационный процесс. Комбинативная изменчивость. Дрейф генов – случайные ненаправленные изменения частот аллелей в популяциях. Эффект основателя. </w:t>
      </w:r>
      <w:r w:rsidRPr="0006652D">
        <w:rPr>
          <w:i/>
          <w:color w:val="000000"/>
          <w:sz w:val="22"/>
        </w:rPr>
        <w:t>Эффект бутылочного горлышка. Снижение генетического разнообразия: причины и следствия. Проявление эффекта дрейфа генов в больших и малых популяциях.</w:t>
      </w:r>
      <w:r w:rsidRPr="0006652D">
        <w:rPr>
          <w:color w:val="000000"/>
          <w:sz w:val="22"/>
        </w:rPr>
        <w:t xml:space="preserve"> Миграции. Изоляция популяций: географическая (пространственная), биологическая (репродуктивная).</w:t>
      </w:r>
    </w:p>
    <w:p w14:paraId="763DFD81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Естественный отбор – направляющий фактор эволюции. Формы естественного отбора: движущий, стабилизирующий, разрывающий (</w:t>
      </w:r>
      <w:proofErr w:type="spellStart"/>
      <w:r w:rsidRPr="0006652D">
        <w:rPr>
          <w:color w:val="000000"/>
          <w:sz w:val="22"/>
        </w:rPr>
        <w:t>дизруптивный</w:t>
      </w:r>
      <w:proofErr w:type="spellEnd"/>
      <w:r w:rsidRPr="0006652D">
        <w:rPr>
          <w:color w:val="000000"/>
          <w:sz w:val="22"/>
        </w:rPr>
        <w:t>). Половой отбор. Возникновение и эволюция социального поведения животных.</w:t>
      </w:r>
    </w:p>
    <w:p w14:paraId="43332484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Приспособленность организмов как результат </w:t>
      </w:r>
      <w:proofErr w:type="spellStart"/>
      <w:r w:rsidRPr="0006652D">
        <w:rPr>
          <w:color w:val="000000"/>
          <w:sz w:val="22"/>
        </w:rPr>
        <w:t>микроэволюции</w:t>
      </w:r>
      <w:proofErr w:type="spellEnd"/>
      <w:r w:rsidRPr="0006652D">
        <w:rPr>
          <w:color w:val="000000"/>
          <w:sz w:val="22"/>
        </w:rPr>
        <w:t>. Возникновение приспособлений у организмов. Ароморфозы и идиоадаптации. Примеры приспособлений у организмов: морфологические, физиологические, биохимические, поведенческие. Относительность приспособленности организмов.</w:t>
      </w:r>
    </w:p>
    <w:p w14:paraId="1C0CB01A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Вид, его критерии и структура. Видообразование как результат </w:t>
      </w:r>
      <w:proofErr w:type="spellStart"/>
      <w:r w:rsidRPr="0006652D">
        <w:rPr>
          <w:color w:val="000000"/>
          <w:sz w:val="22"/>
        </w:rPr>
        <w:t>микроэволюции</w:t>
      </w:r>
      <w:proofErr w:type="spellEnd"/>
      <w:r w:rsidRPr="0006652D">
        <w:rPr>
          <w:color w:val="000000"/>
          <w:sz w:val="22"/>
        </w:rPr>
        <w:t xml:space="preserve">. Изоляция – ключевой фактор видообразования. Пути и способы видообразования: аллопатрическое (географическое), </w:t>
      </w:r>
      <w:proofErr w:type="spellStart"/>
      <w:r w:rsidRPr="0006652D">
        <w:rPr>
          <w:color w:val="000000"/>
          <w:sz w:val="22"/>
        </w:rPr>
        <w:t>симпатрическое</w:t>
      </w:r>
      <w:proofErr w:type="spellEnd"/>
      <w:r w:rsidRPr="0006652D">
        <w:rPr>
          <w:color w:val="000000"/>
          <w:sz w:val="22"/>
        </w:rPr>
        <w:t xml:space="preserve"> (экологическое), «мгновенное» (</w:t>
      </w:r>
      <w:proofErr w:type="spellStart"/>
      <w:r w:rsidRPr="0006652D">
        <w:rPr>
          <w:color w:val="000000"/>
          <w:sz w:val="22"/>
        </w:rPr>
        <w:t>полиплоидизация</w:t>
      </w:r>
      <w:proofErr w:type="spellEnd"/>
      <w:r w:rsidRPr="0006652D">
        <w:rPr>
          <w:color w:val="000000"/>
          <w:sz w:val="22"/>
        </w:rPr>
        <w:t>, гибридизация). Длительность эволюционных процессов.</w:t>
      </w:r>
    </w:p>
    <w:p w14:paraId="2DCC8840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Механизмы формирования биологического разнообразия.</w:t>
      </w:r>
    </w:p>
    <w:p w14:paraId="1A93B893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Роль эволюционной биологии в разработке научных методов сохранения биоразнообразия. </w:t>
      </w:r>
      <w:proofErr w:type="spellStart"/>
      <w:r w:rsidRPr="0006652D">
        <w:rPr>
          <w:color w:val="000000"/>
          <w:sz w:val="22"/>
        </w:rPr>
        <w:t>Микроэволюция</w:t>
      </w:r>
      <w:proofErr w:type="spellEnd"/>
      <w:r w:rsidRPr="0006652D">
        <w:rPr>
          <w:color w:val="000000"/>
          <w:sz w:val="22"/>
        </w:rPr>
        <w:t xml:space="preserve"> и </w:t>
      </w:r>
      <w:proofErr w:type="spellStart"/>
      <w:r w:rsidRPr="0006652D">
        <w:rPr>
          <w:color w:val="000000"/>
          <w:sz w:val="22"/>
        </w:rPr>
        <w:t>коэволюция</w:t>
      </w:r>
      <w:proofErr w:type="spellEnd"/>
      <w:r w:rsidRPr="0006652D">
        <w:rPr>
          <w:color w:val="000000"/>
          <w:sz w:val="22"/>
        </w:rPr>
        <w:t xml:space="preserve"> паразитов и их хозяев. Механизмы формирования устойчивости к антибиотикам и способы борьбы с ней.</w:t>
      </w:r>
    </w:p>
    <w:p w14:paraId="301C9128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Лабораторная работа</w:t>
      </w:r>
      <w:r w:rsidRPr="0006652D">
        <w:rPr>
          <w:color w:val="000000"/>
          <w:sz w:val="22"/>
        </w:rPr>
        <w:t xml:space="preserve"> «Выявление изменчивости у особей одного вида».</w:t>
      </w:r>
    </w:p>
    <w:p w14:paraId="52F97662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Лабораторная работа</w:t>
      </w:r>
      <w:r w:rsidRPr="0006652D">
        <w:rPr>
          <w:color w:val="000000"/>
          <w:sz w:val="22"/>
        </w:rPr>
        <w:t xml:space="preserve"> «Приспособления организмов и их относительная целесообразность».</w:t>
      </w:r>
    </w:p>
    <w:p w14:paraId="473F790C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Лабораторная работа</w:t>
      </w:r>
      <w:r w:rsidRPr="0006652D">
        <w:rPr>
          <w:color w:val="000000"/>
          <w:sz w:val="22"/>
        </w:rPr>
        <w:t xml:space="preserve"> «Сравнение видов по морфологическому критерию».</w:t>
      </w:r>
    </w:p>
    <w:p w14:paraId="6913AD54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Тема 3. Макроэволюция и её результаты</w:t>
      </w:r>
    </w:p>
    <w:p w14:paraId="32ED65E7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lastRenderedPageBreak/>
        <w:t>Методы изучения макроэволюции. Палеонтологические методы изучения эволюции. Переходные формы и филогенетические ряды организмов.</w:t>
      </w:r>
    </w:p>
    <w:p w14:paraId="586B2875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Биогеографические методы изучения эволюции. Сравнение флоры и фауны материков и островов. Биогеографические области Земли. Виды-эндемики и реликты.</w:t>
      </w:r>
    </w:p>
    <w:p w14:paraId="21FBECAB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Эмбриологические и сравнительно-морфологические методы изучения эволюции. Генетические механизмы эволюции онтогенеза и появления эволюционных новшеств. Гомологичные и аналогичные органы. Рудиментарные органы и атавизмы. Молекулярно-генетические, биохимические и математические методы изучения эволюции. Гомологичные гены. Современные методы построения филогенетических деревьев.</w:t>
      </w:r>
    </w:p>
    <w:p w14:paraId="58B31FA1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Хромосомные мутации и эволюция геномов.</w:t>
      </w:r>
    </w:p>
    <w:p w14:paraId="6AD15693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Общие закономерности (правила) эволюции. </w:t>
      </w:r>
      <w:r w:rsidRPr="0006652D">
        <w:rPr>
          <w:i/>
          <w:color w:val="000000"/>
          <w:sz w:val="22"/>
        </w:rPr>
        <w:t>Принцип смены функций</w:t>
      </w:r>
      <w:r w:rsidRPr="0006652D">
        <w:rPr>
          <w:color w:val="000000"/>
          <w:sz w:val="22"/>
        </w:rPr>
        <w:t>. Необратимость эволюции. Адаптивная радиация. Неравномерность темпов эволюции.</w:t>
      </w:r>
    </w:p>
    <w:p w14:paraId="7BF3459A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Тема 4. Происхождение и развитие жизни на Земле</w:t>
      </w:r>
    </w:p>
    <w:p w14:paraId="3EC21D0E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Научные гипотезы происхождения жизни на Земле. Абиогенез и панспермия. Донаучные представления о зарождении жизни (креационизм). Гипотеза постоянного самозарождения жизни и её опровержение опытами Ф. </w:t>
      </w:r>
      <w:proofErr w:type="spellStart"/>
      <w:r w:rsidRPr="0006652D">
        <w:rPr>
          <w:color w:val="000000"/>
          <w:sz w:val="22"/>
        </w:rPr>
        <w:t>Реди</w:t>
      </w:r>
      <w:proofErr w:type="spellEnd"/>
      <w:r w:rsidRPr="0006652D">
        <w:rPr>
          <w:color w:val="000000"/>
          <w:sz w:val="22"/>
        </w:rPr>
        <w:t xml:space="preserve">, Л. </w:t>
      </w:r>
      <w:proofErr w:type="spellStart"/>
      <w:r w:rsidRPr="0006652D">
        <w:rPr>
          <w:color w:val="000000"/>
          <w:sz w:val="22"/>
        </w:rPr>
        <w:t>Спалланцани</w:t>
      </w:r>
      <w:proofErr w:type="spellEnd"/>
      <w:r w:rsidRPr="0006652D">
        <w:rPr>
          <w:color w:val="000000"/>
          <w:sz w:val="22"/>
        </w:rPr>
        <w:t>, Л. Пастера. Происхождение жизни и астробиология.</w:t>
      </w:r>
    </w:p>
    <w:p w14:paraId="37E18285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Основные этапы неорганической эволюции. Планетарная (геологическая) эволюция. Химическая эволюция. Абиогенный синтез органических веществ из неорганических. Опыт С. Миллера и Г. Юри. Образование полимеров из мономеров. </w:t>
      </w:r>
      <w:proofErr w:type="spellStart"/>
      <w:r w:rsidRPr="0006652D">
        <w:rPr>
          <w:color w:val="000000"/>
          <w:sz w:val="22"/>
        </w:rPr>
        <w:t>Коацерватная</w:t>
      </w:r>
      <w:proofErr w:type="spellEnd"/>
      <w:r w:rsidRPr="0006652D">
        <w:rPr>
          <w:color w:val="000000"/>
          <w:sz w:val="22"/>
        </w:rPr>
        <w:t xml:space="preserve"> гипотеза А. И. Опарина, гипотеза первичного бульона Дж. </w:t>
      </w:r>
      <w:proofErr w:type="spellStart"/>
      <w:r w:rsidRPr="0006652D">
        <w:rPr>
          <w:color w:val="000000"/>
          <w:sz w:val="22"/>
        </w:rPr>
        <w:t>Холдейна</w:t>
      </w:r>
      <w:proofErr w:type="spellEnd"/>
      <w:r w:rsidRPr="0006652D">
        <w:rPr>
          <w:color w:val="000000"/>
          <w:sz w:val="22"/>
        </w:rPr>
        <w:t xml:space="preserve">, генетическая гипотеза Г. </w:t>
      </w:r>
      <w:proofErr w:type="spellStart"/>
      <w:r w:rsidRPr="0006652D">
        <w:rPr>
          <w:color w:val="000000"/>
          <w:sz w:val="22"/>
        </w:rPr>
        <w:t>Мёллера</w:t>
      </w:r>
      <w:proofErr w:type="spellEnd"/>
      <w:r w:rsidRPr="0006652D">
        <w:rPr>
          <w:color w:val="000000"/>
          <w:sz w:val="22"/>
        </w:rPr>
        <w:t xml:space="preserve">. </w:t>
      </w:r>
      <w:proofErr w:type="spellStart"/>
      <w:r w:rsidRPr="0006652D">
        <w:rPr>
          <w:color w:val="000000"/>
          <w:sz w:val="22"/>
        </w:rPr>
        <w:t>Рибозимы</w:t>
      </w:r>
      <w:proofErr w:type="spellEnd"/>
      <w:r w:rsidRPr="0006652D">
        <w:rPr>
          <w:color w:val="000000"/>
          <w:sz w:val="22"/>
        </w:rPr>
        <w:t xml:space="preserve"> (Т. Чек) и гипотеза «мира РНК» У. Гилберта. Формирование мембран и возникновение </w:t>
      </w:r>
      <w:proofErr w:type="spellStart"/>
      <w:r w:rsidRPr="0006652D">
        <w:rPr>
          <w:color w:val="000000"/>
          <w:sz w:val="22"/>
        </w:rPr>
        <w:t>протоклетки</w:t>
      </w:r>
      <w:proofErr w:type="spellEnd"/>
      <w:r w:rsidRPr="0006652D">
        <w:rPr>
          <w:color w:val="000000"/>
          <w:sz w:val="22"/>
        </w:rPr>
        <w:t>.</w:t>
      </w:r>
    </w:p>
    <w:p w14:paraId="6158F963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История Земли и методы её изучения. Ископаемые органические остатки. Геохронология и её методы. Относительная и абсолютная геохронология. Геохронологическая шкала: эоны, эры, периоды, эпохи.</w:t>
      </w:r>
    </w:p>
    <w:p w14:paraId="2D643956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Начальные этапы органической эволюции. Появление и эволюция первых клеток. Эволюция метаболизма. Возникновение первых экосистем. Современные микробные биоплёнки как аналог первых на Земле сообществ. Строматолиты. Прокариоты и эукариоты.</w:t>
      </w:r>
    </w:p>
    <w:p w14:paraId="78F86112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Происхождение эукариот (</w:t>
      </w:r>
      <w:proofErr w:type="spellStart"/>
      <w:r w:rsidRPr="0006652D">
        <w:rPr>
          <w:color w:val="000000"/>
          <w:sz w:val="22"/>
        </w:rPr>
        <w:t>симбиогенез</w:t>
      </w:r>
      <w:proofErr w:type="spellEnd"/>
      <w:r w:rsidRPr="0006652D">
        <w:rPr>
          <w:color w:val="000000"/>
          <w:sz w:val="22"/>
        </w:rPr>
        <w:t>). Эволюционное происхождение вирусов. Происхождение многоклеточных организмов. Возникновение основных групп многоклеточных организмов.</w:t>
      </w:r>
    </w:p>
    <w:p w14:paraId="6BB0DEA8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Основные этапы эволюции высших растений. Основные ароморфозы растений. Выход растений на сушу. Появление споровых растений и завоевание ими суши. Семенные растения. Происхождение цветковых растений.</w:t>
      </w:r>
    </w:p>
    <w:p w14:paraId="7B5ABB41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Основные этапы эволюции животного мира. Основные ароморфозы животных. Вендская фауна. Кембрийский взрыв – появление современных типов. Первые хордовые животные. Жизнь в воде. Эволюция позвоночных. Происхождение амфибий и рептилий. Происхождение млекопитающих и птиц. Принцип ключевого ароморфоза. Освоение беспозвоночными и позвоночными животными суши.</w:t>
      </w:r>
    </w:p>
    <w:p w14:paraId="62CE9FED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Развитие жизни на Земле по эрам и периодам: архей, протерозой, палеозой, мезозой, кайнозой. Общая характеристика климата и геологических процессов. Появление и расцвет характерных организмов. Углеобразование: его условия и влияние на газовый состав атмосферы.</w:t>
      </w:r>
    </w:p>
    <w:p w14:paraId="2BDA35EB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Массовые вымирания – экологические кризисы прошлого. Причины и следствия массовых вымираний. Современный экологический кризис, его особенности. Проблема сохранения биоразнообразия на Земле.</w:t>
      </w:r>
    </w:p>
    <w:p w14:paraId="6D5344A5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Современная система органического мира. Принципы классификации организмов. Основные систематические группы организмов.</w:t>
      </w:r>
    </w:p>
    <w:p w14:paraId="2E7D6AB3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Практическая работа</w:t>
      </w:r>
      <w:r w:rsidRPr="0006652D">
        <w:rPr>
          <w:color w:val="000000"/>
          <w:sz w:val="22"/>
        </w:rPr>
        <w:t xml:space="preserve"> «Изучение особенностей строения растений разных отделов».</w:t>
      </w:r>
    </w:p>
    <w:p w14:paraId="1C731924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Практическая работа</w:t>
      </w:r>
      <w:r w:rsidRPr="0006652D">
        <w:rPr>
          <w:color w:val="000000"/>
          <w:sz w:val="22"/>
        </w:rPr>
        <w:t xml:space="preserve"> «Изучение особенностей строения позвоночных животных».</w:t>
      </w:r>
    </w:p>
    <w:p w14:paraId="069831D4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Тема 5. Происхождение человека – антропогенез</w:t>
      </w:r>
    </w:p>
    <w:p w14:paraId="17BC4AE4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Разделы и задачи антропологии. Методы антропологии.</w:t>
      </w:r>
    </w:p>
    <w:p w14:paraId="2D91BB23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lastRenderedPageBreak/>
        <w:t>Становление представлений о происхождении человека. Религиозные воззрения. Современные научные теории.</w:t>
      </w:r>
    </w:p>
    <w:p w14:paraId="4AC4EAEE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Сходство человека с животными. Систематическое положение человека. Свидетельства сходства человека с животными: сравнительно-морфологические, эмбриологические, физиолого-биохимические, поведенческие. Отличия человека от животных. Прямохождение и комплекс связанных с ним признаков. Развитие головного мозга и второй сигнальной системы.</w:t>
      </w:r>
    </w:p>
    <w:p w14:paraId="7F7595A8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Движущие силы (факторы) антропогенеза: биологические, социальные. Соотношение биологических и социальных факторов в антропогенезе.</w:t>
      </w:r>
    </w:p>
    <w:p w14:paraId="5CFB4F22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Основные стадии антропогенеза. Ранние человекообразные обезьяны (проконсулы) и ранние понгиды – общие предки человекообразных обезьян и людей. Австралопитеки – двуногие предки людей. Человек умелый, первые изготовления орудий труда. Человек прямоходящий и первый выход людей за пределы Африки. Человек </w:t>
      </w:r>
      <w:proofErr w:type="spellStart"/>
      <w:r w:rsidRPr="0006652D">
        <w:rPr>
          <w:color w:val="000000"/>
          <w:sz w:val="22"/>
        </w:rPr>
        <w:t>гейдельбергский</w:t>
      </w:r>
      <w:proofErr w:type="spellEnd"/>
      <w:r w:rsidRPr="0006652D">
        <w:rPr>
          <w:color w:val="000000"/>
          <w:sz w:val="22"/>
        </w:rPr>
        <w:t xml:space="preserve"> – общий предок неандертальского человека и человека разумного. Человек неандертальский как вид людей холодного климата. Человек разумный современного типа, денисовский человек, освоение континентов за пределами Африки. </w:t>
      </w:r>
      <w:proofErr w:type="spellStart"/>
      <w:r w:rsidRPr="0006652D">
        <w:rPr>
          <w:color w:val="000000"/>
          <w:sz w:val="22"/>
        </w:rPr>
        <w:t>Палеогенетика</w:t>
      </w:r>
      <w:proofErr w:type="spellEnd"/>
      <w:r w:rsidRPr="0006652D">
        <w:rPr>
          <w:color w:val="000000"/>
          <w:sz w:val="22"/>
        </w:rPr>
        <w:t xml:space="preserve"> и </w:t>
      </w:r>
      <w:proofErr w:type="spellStart"/>
      <w:r w:rsidRPr="0006652D">
        <w:rPr>
          <w:color w:val="000000"/>
          <w:sz w:val="22"/>
        </w:rPr>
        <w:t>палеогеномика</w:t>
      </w:r>
      <w:proofErr w:type="spellEnd"/>
      <w:r w:rsidRPr="0006652D">
        <w:rPr>
          <w:color w:val="000000"/>
          <w:sz w:val="22"/>
        </w:rPr>
        <w:t>.</w:t>
      </w:r>
    </w:p>
    <w:p w14:paraId="3017A3FE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Эволюция современного человека. Естественный отбор в популяциях человека. Мутационный процесс и полиморфизм. Популяционные волны, дрейф генов, миграция и «эффект основателя» в популяциях современного человека.</w:t>
      </w:r>
    </w:p>
    <w:p w14:paraId="15FB1C8B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Человеческие расы. Понятие о расе. Большие расы: европеоидная (евразийская), австрало-негроидная (экваториальная), монголоидная (азиатско-американская). Время и пути расселения человека по планете. Единство человеческих рас. Научная несостоятельность расизма. Приспособленность человека к разным условиям окружающей среды. Влияние географической среды и дрейфа генов на морфологию и физиологию человека.</w:t>
      </w:r>
    </w:p>
    <w:p w14:paraId="5D82CF18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Междисциплинарные методы в физической (биологической) антропологии. Эволюционная антропология и палеоантропология человеческих популяций. Биосоциальные исследования природы человека. Исследование </w:t>
      </w:r>
      <w:proofErr w:type="spellStart"/>
      <w:r w:rsidRPr="0006652D">
        <w:rPr>
          <w:color w:val="000000"/>
          <w:sz w:val="22"/>
        </w:rPr>
        <w:t>коэволюции</w:t>
      </w:r>
      <w:proofErr w:type="spellEnd"/>
      <w:r w:rsidRPr="0006652D">
        <w:rPr>
          <w:color w:val="000000"/>
          <w:sz w:val="22"/>
        </w:rPr>
        <w:t xml:space="preserve"> биологического и социального в человеке.</w:t>
      </w:r>
    </w:p>
    <w:p w14:paraId="7E4FBA4F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Лабораторная работа</w:t>
      </w:r>
      <w:r w:rsidRPr="0006652D">
        <w:rPr>
          <w:color w:val="000000"/>
          <w:sz w:val="22"/>
        </w:rPr>
        <w:t xml:space="preserve"> «Изучение особенностей строения скелета человека, связанных с прямохождением».</w:t>
      </w:r>
    </w:p>
    <w:p w14:paraId="53AB6CCC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Практическая работа</w:t>
      </w:r>
      <w:r w:rsidRPr="0006652D">
        <w:rPr>
          <w:color w:val="000000"/>
          <w:sz w:val="22"/>
        </w:rPr>
        <w:t xml:space="preserve"> «Изучение экологических адаптаций человека».</w:t>
      </w:r>
    </w:p>
    <w:p w14:paraId="7279B0F0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 xml:space="preserve">Тема 6. Экология – наука о взаимоотношениях организмов и </w:t>
      </w:r>
      <w:proofErr w:type="spellStart"/>
      <w:r w:rsidRPr="0006652D">
        <w:rPr>
          <w:b/>
          <w:color w:val="000000"/>
          <w:sz w:val="22"/>
        </w:rPr>
        <w:t>надорганизменных</w:t>
      </w:r>
      <w:proofErr w:type="spellEnd"/>
      <w:r w:rsidRPr="0006652D">
        <w:rPr>
          <w:b/>
          <w:color w:val="000000"/>
          <w:sz w:val="22"/>
        </w:rPr>
        <w:t xml:space="preserve"> систем с окружающей средой</w:t>
      </w:r>
    </w:p>
    <w:p w14:paraId="4185D76E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Зарождение и развитие экологии в трудах А. Гумбольдта, К. Ф. </w:t>
      </w:r>
      <w:proofErr w:type="spellStart"/>
      <w:r w:rsidRPr="0006652D">
        <w:rPr>
          <w:color w:val="000000"/>
          <w:sz w:val="22"/>
        </w:rPr>
        <w:t>Рулье</w:t>
      </w:r>
      <w:proofErr w:type="spellEnd"/>
      <w:r w:rsidRPr="0006652D">
        <w:rPr>
          <w:color w:val="000000"/>
          <w:sz w:val="22"/>
        </w:rPr>
        <w:t xml:space="preserve">, Н. А. Северцова, Э. Геккеля, А. </w:t>
      </w:r>
      <w:proofErr w:type="spellStart"/>
      <w:r w:rsidRPr="0006652D">
        <w:rPr>
          <w:color w:val="000000"/>
          <w:sz w:val="22"/>
        </w:rPr>
        <w:t>Тенсли</w:t>
      </w:r>
      <w:proofErr w:type="spellEnd"/>
      <w:r w:rsidRPr="0006652D">
        <w:rPr>
          <w:color w:val="000000"/>
          <w:sz w:val="22"/>
        </w:rPr>
        <w:t>, В. Н. Сукачёва. Разделы и задачи экологии. Связь экологии с другими науками.</w:t>
      </w:r>
    </w:p>
    <w:p w14:paraId="46A674B2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Методы экологии. Полевые наблюдения. Эксперименты в экологии: природные и лабораторные. Моделирование в экологии. Мониторинг окружающей среды: локальный, региональный и глобальный.</w:t>
      </w:r>
    </w:p>
    <w:p w14:paraId="7AD7B36B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Значение экологических знаний для человека. Экологическое мировоззрение как основа связей человечества с природой. Формирование экологической культуры и экологической грамотности населения.</w:t>
      </w:r>
    </w:p>
    <w:p w14:paraId="400AF925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Лабораторная работа</w:t>
      </w:r>
      <w:r w:rsidRPr="0006652D">
        <w:rPr>
          <w:color w:val="000000"/>
          <w:sz w:val="22"/>
        </w:rPr>
        <w:t xml:space="preserve"> «Изучение методов экологических исследований».</w:t>
      </w:r>
    </w:p>
    <w:p w14:paraId="0004E23A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Тема 7. Организмы и среда обитания</w:t>
      </w:r>
    </w:p>
    <w:p w14:paraId="5667801E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Экологические факторы и закономерности их действия. Классификация экологических факторов: абиотические, биотические, антропогенные. Общие закономерности действия экологических факторов. Правило минимума (К. Шпренгель, Ю. Либих). Толерантность. Эврибионтные и стенобионтные организмы.</w:t>
      </w:r>
    </w:p>
    <w:p w14:paraId="5BAAEFD1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Абиотические факторы. Свет как экологический фактор. Действие разных участков солнечного спектра на организмы. Экологические группы растений и животных по отношению к свету. Сигнальная роль света. Фотопериодизм.</w:t>
      </w:r>
    </w:p>
    <w:p w14:paraId="47BF025C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Температура как экологический фактор. Действие температуры на организмы. Пойкилотермные и гомойотермные организмы. Эвритермные и стенотермные организмы.</w:t>
      </w:r>
    </w:p>
    <w:p w14:paraId="05CA70AC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lastRenderedPageBreak/>
        <w:t>Влажность как экологический фактор. Приспособления растений к поддержанию водного баланса. Классификация растений по отношению к воде. Приспособления животных к изменению водного режима.</w:t>
      </w:r>
    </w:p>
    <w:p w14:paraId="42512384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Среды обитания организмов: водная, наземно-воздушная, почвенная, глубинная подпочвенная, </w:t>
      </w:r>
      <w:proofErr w:type="spellStart"/>
      <w:r w:rsidRPr="0006652D">
        <w:rPr>
          <w:color w:val="000000"/>
          <w:sz w:val="22"/>
        </w:rPr>
        <w:t>внутриорганизменная</w:t>
      </w:r>
      <w:proofErr w:type="spellEnd"/>
      <w:r w:rsidRPr="0006652D">
        <w:rPr>
          <w:color w:val="000000"/>
          <w:sz w:val="22"/>
        </w:rPr>
        <w:t>. Физико-химические особенности сред обитания организмов. Приспособления организмов к жизни в разных средах.</w:t>
      </w:r>
    </w:p>
    <w:p w14:paraId="3DCC5F29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Биологические ритмы. Внешние и внутренние ритмы. Суточные и годичные ритмы. Приспособленность организмов к сезонным изменениям условий жизни.</w:t>
      </w:r>
    </w:p>
    <w:p w14:paraId="646B8A6C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Жизненные формы организмов. Понятие о жизненной форме. Жизненные формы растений: деревья, кустарники, кустарнички, многолетние травы, однолетние травы. Жизненные формы животных: гидробионты, </w:t>
      </w:r>
      <w:proofErr w:type="spellStart"/>
      <w:r w:rsidRPr="0006652D">
        <w:rPr>
          <w:color w:val="000000"/>
          <w:sz w:val="22"/>
        </w:rPr>
        <w:t>геобионты</w:t>
      </w:r>
      <w:proofErr w:type="spellEnd"/>
      <w:r w:rsidRPr="0006652D">
        <w:rPr>
          <w:color w:val="000000"/>
          <w:sz w:val="22"/>
        </w:rPr>
        <w:t>, аэробионты. Особенности строения и образа жизни.</w:t>
      </w:r>
    </w:p>
    <w:p w14:paraId="0CAA4BF8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Биотические факторы. Виды биотических взаимодействий: конкуренция, хищничество, симбиоз и его формы. Паразитизм, кооперация, мутуализм, комменсализм (</w:t>
      </w:r>
      <w:proofErr w:type="spellStart"/>
      <w:r w:rsidRPr="0006652D">
        <w:rPr>
          <w:color w:val="000000"/>
          <w:sz w:val="22"/>
        </w:rPr>
        <w:t>квартирантство</w:t>
      </w:r>
      <w:proofErr w:type="spellEnd"/>
      <w:r w:rsidRPr="0006652D">
        <w:rPr>
          <w:color w:val="000000"/>
          <w:sz w:val="22"/>
        </w:rPr>
        <w:t xml:space="preserve">, нахлебничество). </w:t>
      </w:r>
      <w:proofErr w:type="spellStart"/>
      <w:r w:rsidRPr="0006652D">
        <w:rPr>
          <w:color w:val="000000"/>
          <w:sz w:val="22"/>
        </w:rPr>
        <w:t>Нетрофические</w:t>
      </w:r>
      <w:proofErr w:type="spellEnd"/>
      <w:r w:rsidRPr="0006652D">
        <w:rPr>
          <w:color w:val="000000"/>
          <w:sz w:val="22"/>
        </w:rPr>
        <w:t xml:space="preserve"> взаимодействия (топические, </w:t>
      </w:r>
      <w:proofErr w:type="spellStart"/>
      <w:r w:rsidRPr="0006652D">
        <w:rPr>
          <w:color w:val="000000"/>
          <w:sz w:val="22"/>
        </w:rPr>
        <w:t>форические</w:t>
      </w:r>
      <w:proofErr w:type="spellEnd"/>
      <w:r w:rsidRPr="0006652D">
        <w:rPr>
          <w:color w:val="000000"/>
          <w:sz w:val="22"/>
        </w:rPr>
        <w:t xml:space="preserve">, </w:t>
      </w:r>
      <w:proofErr w:type="spellStart"/>
      <w:r w:rsidRPr="0006652D">
        <w:rPr>
          <w:color w:val="000000"/>
          <w:sz w:val="22"/>
        </w:rPr>
        <w:t>фабрические</w:t>
      </w:r>
      <w:proofErr w:type="spellEnd"/>
      <w:r w:rsidRPr="0006652D">
        <w:rPr>
          <w:color w:val="000000"/>
          <w:sz w:val="22"/>
        </w:rPr>
        <w:t>). Значение биотических взаимодействий для существования организмов в среде обитания. Принцип конкурентного исключения.</w:t>
      </w:r>
    </w:p>
    <w:p w14:paraId="7C3130CC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Лабораторная работа</w:t>
      </w:r>
      <w:r w:rsidRPr="0006652D">
        <w:rPr>
          <w:color w:val="000000"/>
          <w:sz w:val="22"/>
        </w:rPr>
        <w:t xml:space="preserve"> «Выявление приспособлений организмов к влиянию света».</w:t>
      </w:r>
    </w:p>
    <w:p w14:paraId="0629FBCC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Лабораторная работа</w:t>
      </w:r>
      <w:r w:rsidRPr="0006652D">
        <w:rPr>
          <w:color w:val="000000"/>
          <w:sz w:val="22"/>
        </w:rPr>
        <w:t xml:space="preserve"> «Выявление приспособлений организмов к влиянию температуры».</w:t>
      </w:r>
    </w:p>
    <w:p w14:paraId="13AD73FD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Лабораторная работа</w:t>
      </w:r>
      <w:r w:rsidRPr="0006652D">
        <w:rPr>
          <w:color w:val="000000"/>
          <w:sz w:val="22"/>
        </w:rPr>
        <w:t xml:space="preserve"> «Анатомические особенности растений из разных мест обитания».</w:t>
      </w:r>
    </w:p>
    <w:p w14:paraId="00477134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Тема 8. Экология видов и популяций</w:t>
      </w:r>
    </w:p>
    <w:p w14:paraId="4FCE8585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Экологические характеристики популяции. Популяция как биологическая система. Роль неоднородности среды, физических барьеров и особенностей биологии видов в формировании пространственной структуры популяций. Основные показатели популяции: численность, плотность, возрастная и половая структура, рождаемость, прирост, темп роста, смертность, миграция.</w:t>
      </w:r>
    </w:p>
    <w:p w14:paraId="40E530E9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Экологическая структура популяции. Оценка численности популяции. Динамика популяции и её регуляция. Биотический потенциал популяции. Моделирование динамики популяции. Кривые роста численности популяции. Кривые выживания. Регуляция численности популяций: роль факторов, зависящих и не зависящих от плотности. Экологические стратегии видов (r- и K-стратегии).</w:t>
      </w:r>
    </w:p>
    <w:p w14:paraId="33922A98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Понятие об экологической нише вида. Местообитание. Многомерная модель экологической ниши </w:t>
      </w:r>
      <w:proofErr w:type="spellStart"/>
      <w:r w:rsidRPr="0006652D">
        <w:rPr>
          <w:color w:val="000000"/>
          <w:sz w:val="22"/>
        </w:rPr>
        <w:t>Дж.И</w:t>
      </w:r>
      <w:proofErr w:type="spellEnd"/>
      <w:r w:rsidRPr="0006652D">
        <w:rPr>
          <w:color w:val="000000"/>
          <w:sz w:val="22"/>
        </w:rPr>
        <w:t>. Хатчинсона. Размеры экологической ниши. Потенциальная и реализованная ниши.</w:t>
      </w:r>
    </w:p>
    <w:p w14:paraId="0978DBCB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Вид как система популяций. Ареалы видов. Виды и их жизненные стратегии. Экологические эквиваленты.</w:t>
      </w:r>
    </w:p>
    <w:p w14:paraId="7C94B4AA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Закономерности поведения и миграций животных. Биологические инвазии чужеродных видов.</w:t>
      </w:r>
    </w:p>
    <w:p w14:paraId="6FE3C741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Лабораторная работа</w:t>
      </w:r>
      <w:r w:rsidRPr="0006652D">
        <w:rPr>
          <w:color w:val="000000"/>
          <w:sz w:val="22"/>
        </w:rPr>
        <w:t xml:space="preserve"> «Приспособления семян растений к расселению».</w:t>
      </w:r>
    </w:p>
    <w:p w14:paraId="105FFF3A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Тема 9. Экология сообществ. Экологические системы.</w:t>
      </w:r>
    </w:p>
    <w:p w14:paraId="4DCF1C3A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Сообщества организмов. Биоценоз и его структура. Связи между организмами в биоценозе.</w:t>
      </w:r>
    </w:p>
    <w:p w14:paraId="1D7AB3D7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Экосистема как открытая система (А. Дж. </w:t>
      </w:r>
      <w:proofErr w:type="spellStart"/>
      <w:r w:rsidRPr="0006652D">
        <w:rPr>
          <w:color w:val="000000"/>
          <w:sz w:val="22"/>
        </w:rPr>
        <w:t>Тенсли</w:t>
      </w:r>
      <w:proofErr w:type="spellEnd"/>
      <w:r w:rsidRPr="0006652D">
        <w:rPr>
          <w:color w:val="000000"/>
          <w:sz w:val="22"/>
        </w:rPr>
        <w:t xml:space="preserve">). Функциональные блоки организмов в экосистеме: продуценты, консументы, </w:t>
      </w:r>
      <w:proofErr w:type="spellStart"/>
      <w:r w:rsidRPr="0006652D">
        <w:rPr>
          <w:color w:val="000000"/>
          <w:sz w:val="22"/>
        </w:rPr>
        <w:t>редуценты</w:t>
      </w:r>
      <w:proofErr w:type="spellEnd"/>
      <w:r w:rsidRPr="0006652D">
        <w:rPr>
          <w:color w:val="000000"/>
          <w:sz w:val="22"/>
        </w:rPr>
        <w:t>. Трофические уровни. Трофические цепи и сети. Абиотические блоки экосистем. Почвы и илы в экосистемах. Круговорот веществ и поток энергии в экосистеме.</w:t>
      </w:r>
    </w:p>
    <w:p w14:paraId="0751FF9F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Основные показатели экосистемы. Биомасса и продукция. Экологические пирамиды чисел, биомассы и энергии.</w:t>
      </w:r>
    </w:p>
    <w:p w14:paraId="6FC8394C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i/>
          <w:color w:val="000000"/>
          <w:sz w:val="22"/>
        </w:rPr>
        <w:t>Динамика экосистем. Катастрофические перестройки. Флуктуации.</w:t>
      </w:r>
      <w:r w:rsidRPr="0006652D">
        <w:rPr>
          <w:color w:val="000000"/>
          <w:sz w:val="22"/>
        </w:rPr>
        <w:t xml:space="preserve"> Направленные закономерные смены сообществ – сукцессии. Первичные и вторичные сукцессии и их причины. Антропогенные воздействия на сукцессии. </w:t>
      </w:r>
      <w:proofErr w:type="spellStart"/>
      <w:r w:rsidRPr="0006652D">
        <w:rPr>
          <w:color w:val="000000"/>
          <w:sz w:val="22"/>
        </w:rPr>
        <w:t>Климаксное</w:t>
      </w:r>
      <w:proofErr w:type="spellEnd"/>
      <w:r w:rsidRPr="0006652D">
        <w:rPr>
          <w:color w:val="000000"/>
          <w:sz w:val="22"/>
        </w:rPr>
        <w:t xml:space="preserve"> сообщество. Биоразнообразие и полнота круговорота веществ – основа устойчивости сообществ.</w:t>
      </w:r>
    </w:p>
    <w:p w14:paraId="6F4AFDD6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Природные экосистемы. </w:t>
      </w:r>
      <w:r w:rsidRPr="0006652D">
        <w:rPr>
          <w:i/>
          <w:color w:val="000000"/>
          <w:sz w:val="22"/>
        </w:rPr>
        <w:t>Экосистемы озёр и рек. Экосистемы морей и океанов. Экосистемы тундр, лесов, степей, пустынь.</w:t>
      </w:r>
    </w:p>
    <w:p w14:paraId="2AF8E3DE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lastRenderedPageBreak/>
        <w:t>Антропогенные экосистемы. Агроэкосистема. Агроценоз. Различия между антропогенными и природными экосистемами.</w:t>
      </w:r>
    </w:p>
    <w:p w14:paraId="294A8F7F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proofErr w:type="spellStart"/>
      <w:r w:rsidRPr="0006652D">
        <w:rPr>
          <w:color w:val="000000"/>
          <w:sz w:val="22"/>
        </w:rPr>
        <w:t>Урбоэкосистемы</w:t>
      </w:r>
      <w:proofErr w:type="spellEnd"/>
      <w:r w:rsidRPr="0006652D">
        <w:rPr>
          <w:color w:val="000000"/>
          <w:sz w:val="22"/>
        </w:rPr>
        <w:t xml:space="preserve">. Основные компоненты </w:t>
      </w:r>
      <w:proofErr w:type="spellStart"/>
      <w:r w:rsidRPr="0006652D">
        <w:rPr>
          <w:color w:val="000000"/>
          <w:sz w:val="22"/>
        </w:rPr>
        <w:t>урбоэкосистем</w:t>
      </w:r>
      <w:proofErr w:type="spellEnd"/>
      <w:r w:rsidRPr="0006652D">
        <w:rPr>
          <w:color w:val="000000"/>
          <w:sz w:val="22"/>
        </w:rPr>
        <w:t xml:space="preserve">. Городская флора и фауна. </w:t>
      </w:r>
      <w:proofErr w:type="spellStart"/>
      <w:r w:rsidRPr="0006652D">
        <w:rPr>
          <w:color w:val="000000"/>
          <w:sz w:val="22"/>
        </w:rPr>
        <w:t>Синантропизация</w:t>
      </w:r>
      <w:proofErr w:type="spellEnd"/>
      <w:r w:rsidRPr="0006652D">
        <w:rPr>
          <w:color w:val="000000"/>
          <w:sz w:val="22"/>
        </w:rPr>
        <w:t xml:space="preserve"> городской фауны. Биологическое и хозяйственное значение агроэкосистем и </w:t>
      </w:r>
      <w:proofErr w:type="spellStart"/>
      <w:r w:rsidRPr="0006652D">
        <w:rPr>
          <w:color w:val="000000"/>
          <w:sz w:val="22"/>
        </w:rPr>
        <w:t>урбоэкосистем</w:t>
      </w:r>
      <w:proofErr w:type="spellEnd"/>
      <w:r w:rsidRPr="0006652D">
        <w:rPr>
          <w:color w:val="000000"/>
          <w:sz w:val="22"/>
        </w:rPr>
        <w:t>.</w:t>
      </w:r>
    </w:p>
    <w:p w14:paraId="2C6FB86E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Закономерности формирования основных взаимодействий организмов в экосистемах. </w:t>
      </w:r>
      <w:r w:rsidRPr="0006652D">
        <w:rPr>
          <w:i/>
          <w:color w:val="000000"/>
          <w:sz w:val="22"/>
        </w:rPr>
        <w:t>Роль каскадного эффекта и видов-</w:t>
      </w:r>
      <w:proofErr w:type="spellStart"/>
      <w:r w:rsidRPr="0006652D">
        <w:rPr>
          <w:i/>
          <w:color w:val="000000"/>
          <w:sz w:val="22"/>
        </w:rPr>
        <w:t>эдификаторов</w:t>
      </w:r>
      <w:proofErr w:type="spellEnd"/>
      <w:r w:rsidRPr="0006652D">
        <w:rPr>
          <w:i/>
          <w:color w:val="000000"/>
          <w:sz w:val="22"/>
        </w:rPr>
        <w:t xml:space="preserve"> (ключевых видов) в функционировании экосистем</w:t>
      </w:r>
      <w:r w:rsidRPr="0006652D">
        <w:rPr>
          <w:color w:val="000000"/>
          <w:sz w:val="22"/>
        </w:rPr>
        <w:t>. Перенос энергии и веществ между смежными экосистемами. Устойчивость организмов, популяций и экосистем в условиях естественных и антропогенных воздействий.</w:t>
      </w:r>
    </w:p>
    <w:p w14:paraId="55031DC4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i/>
          <w:color w:val="000000"/>
          <w:sz w:val="22"/>
        </w:rPr>
        <w:t xml:space="preserve">Механизмы воздействия загрязнений разных типов на </w:t>
      </w:r>
      <w:proofErr w:type="spellStart"/>
      <w:r w:rsidRPr="0006652D">
        <w:rPr>
          <w:i/>
          <w:color w:val="000000"/>
          <w:sz w:val="22"/>
        </w:rPr>
        <w:t>суборганизменном</w:t>
      </w:r>
      <w:proofErr w:type="spellEnd"/>
      <w:r w:rsidRPr="0006652D">
        <w:rPr>
          <w:i/>
          <w:color w:val="000000"/>
          <w:sz w:val="22"/>
        </w:rPr>
        <w:t>, организменном, популяционном и экосистемном уровнях, основы экологического нормирования антропогенного воздействия</w:t>
      </w:r>
      <w:r w:rsidRPr="0006652D">
        <w:rPr>
          <w:color w:val="000000"/>
          <w:sz w:val="22"/>
        </w:rPr>
        <w:t>. Методология мониторинга естественных и антропогенных экосистем.</w:t>
      </w:r>
    </w:p>
    <w:p w14:paraId="7399BED1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Практическая работа</w:t>
      </w:r>
      <w:r w:rsidRPr="0006652D">
        <w:rPr>
          <w:color w:val="000000"/>
          <w:sz w:val="22"/>
        </w:rPr>
        <w:t xml:space="preserve"> «Изучение и описание </w:t>
      </w:r>
      <w:proofErr w:type="spellStart"/>
      <w:r w:rsidRPr="0006652D">
        <w:rPr>
          <w:color w:val="000000"/>
          <w:sz w:val="22"/>
        </w:rPr>
        <w:t>урбоэкосистемы</w:t>
      </w:r>
      <w:proofErr w:type="spellEnd"/>
      <w:r w:rsidRPr="0006652D">
        <w:rPr>
          <w:color w:val="000000"/>
          <w:sz w:val="22"/>
        </w:rPr>
        <w:t>».</w:t>
      </w:r>
    </w:p>
    <w:p w14:paraId="6C3A573A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Тема 10. Биосфера – глобальная экосистема</w:t>
      </w:r>
    </w:p>
    <w:p w14:paraId="15313D4A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Биосфера – общепланетарная оболочка Земли, где существует или существовала жизнь. Развитие представлений о биосфере в трудах Э. Зюсса. Учение В. И. Вернадского о биосфере. Области биосферы и её состав. Живое вещество биосферы и его функции.</w:t>
      </w:r>
    </w:p>
    <w:p w14:paraId="1D09050B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Закономерности существования биосферы. Особенности биосферы как глобальной экосистемы. Динамическое равновесие в биосфере. Круговороты веществ и биогеохимические циклы (углерода, азота). Ритмичность явлений в биосфере.</w:t>
      </w:r>
    </w:p>
    <w:p w14:paraId="7E134392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Зональность биосферы. Понятие о биоме. Основные биомы суши: тундра, хвойные леса, смешанные и широколиственные леса, степи, саванны, пустыни, тропические леса, высокогорья. Климат, растительный и животный мир биомов суши.</w:t>
      </w:r>
    </w:p>
    <w:p w14:paraId="44142A4E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Структура и функция живых систем, оценка их ресурсного потенциала и биосферных функций.</w:t>
      </w:r>
    </w:p>
    <w:p w14:paraId="54A7CC53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b/>
          <w:color w:val="000000"/>
          <w:sz w:val="22"/>
        </w:rPr>
        <w:t>Тема 11. Человек и окружающая среда</w:t>
      </w:r>
    </w:p>
    <w:p w14:paraId="44566BC3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Экологические кризисы и их причины. Воздействие человека на биосферу. Загрязнение воздушной среды. Охрана воздуха. Загрязнение водной среды. Охрана водных ресурсов. Разрушение почвы. Охрана почвенных ресурсов. Изменение климата.</w:t>
      </w:r>
    </w:p>
    <w:p w14:paraId="4270E8FD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Антропогенное воздействие на растительный и животный мир. Охрана растительного и животного мира. Основные принципы охраны природы. Красные книги. Особо охраняемые природные территории (ООПТ). Ботанические сады и зоологические парки.</w:t>
      </w:r>
    </w:p>
    <w:p w14:paraId="00A700E4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>Основные принципы устойчивого развития человечества и природы. Рациональное природопользование и сохранение биологического разнообразия Земли. Общие закономерности глобальных экологических кризисов. Особенности современного кризиса и его вероятные последствия.</w:t>
      </w:r>
    </w:p>
    <w:p w14:paraId="21D9C92D" w14:textId="77777777" w:rsidR="0006652D" w:rsidRPr="0006652D" w:rsidRDefault="0006652D" w:rsidP="0006652D">
      <w:pPr>
        <w:spacing w:line="264" w:lineRule="auto"/>
        <w:ind w:firstLine="600"/>
        <w:rPr>
          <w:sz w:val="22"/>
        </w:rPr>
      </w:pPr>
      <w:r w:rsidRPr="0006652D">
        <w:rPr>
          <w:color w:val="000000"/>
          <w:sz w:val="22"/>
        </w:rPr>
        <w:t xml:space="preserve">Развитие методов мониторинга развития опасных техногенных процессов. </w:t>
      </w:r>
      <w:r w:rsidRPr="0006652D">
        <w:rPr>
          <w:i/>
          <w:color w:val="000000"/>
          <w:sz w:val="22"/>
        </w:rPr>
        <w:t xml:space="preserve">Системные исследования перехода к ресурсосберегающей и конкурентоспособной энергетике. Биологическое разнообразие и биоресурсы. Национальные информационные системы, обеспечивающие доступ к информации по состоянию отдельных видов и экосистем. Основы </w:t>
      </w:r>
      <w:proofErr w:type="spellStart"/>
      <w:r w:rsidRPr="0006652D">
        <w:rPr>
          <w:i/>
          <w:color w:val="000000"/>
          <w:sz w:val="22"/>
        </w:rPr>
        <w:t>экореабилитации</w:t>
      </w:r>
      <w:proofErr w:type="spellEnd"/>
      <w:r w:rsidRPr="0006652D">
        <w:rPr>
          <w:i/>
          <w:color w:val="000000"/>
          <w:sz w:val="22"/>
        </w:rPr>
        <w:t xml:space="preserve"> экосистем и способов борьбы с биоповреждениями. Реконструкция морских и наземных экосистем.</w:t>
      </w:r>
    </w:p>
    <w:p w14:paraId="3B078C7B" w14:textId="77777777" w:rsidR="001B44D7" w:rsidRPr="0006652D" w:rsidRDefault="001B44D7" w:rsidP="0006652D">
      <w:pPr>
        <w:suppressAutoHyphens w:val="0"/>
        <w:spacing w:before="100" w:beforeAutospacing="1" w:after="100" w:afterAutospacing="1" w:line="240" w:lineRule="auto"/>
        <w:ind w:firstLine="0"/>
        <w:jc w:val="left"/>
        <w:rPr>
          <w:sz w:val="22"/>
        </w:rPr>
      </w:pPr>
    </w:p>
    <w:sectPr w:rsidR="001B44D7" w:rsidRPr="0006652D" w:rsidSect="00650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82DC4"/>
    <w:multiLevelType w:val="hybridMultilevel"/>
    <w:tmpl w:val="D8CEEA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4B1103"/>
    <w:multiLevelType w:val="hybridMultilevel"/>
    <w:tmpl w:val="97F643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5005"/>
    <w:rsid w:val="0006652D"/>
    <w:rsid w:val="001B44D7"/>
    <w:rsid w:val="00215A93"/>
    <w:rsid w:val="003C7DEE"/>
    <w:rsid w:val="00522FCD"/>
    <w:rsid w:val="005E2963"/>
    <w:rsid w:val="00650A24"/>
    <w:rsid w:val="006B5005"/>
    <w:rsid w:val="00701231"/>
    <w:rsid w:val="007646B6"/>
    <w:rsid w:val="008A488D"/>
    <w:rsid w:val="00971E51"/>
    <w:rsid w:val="00A861CC"/>
    <w:rsid w:val="00B710DA"/>
    <w:rsid w:val="00C42BED"/>
    <w:rsid w:val="00CE0774"/>
    <w:rsid w:val="00DB197F"/>
    <w:rsid w:val="00FD31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E6620"/>
  <w15:docId w15:val="{AA56CA66-8A40-4AE2-B030-A9641DA2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DEE"/>
    <w:pPr>
      <w:suppressAutoHyphens/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3176"/>
    <w:pPr>
      <w:suppressAutoHyphens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8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2471</Words>
  <Characters>14090</Characters>
  <Application>Microsoft Office Word</Application>
  <DocSecurity>0</DocSecurity>
  <Lines>117</Lines>
  <Paragraphs>33</Paragraphs>
  <ScaleCrop>false</ScaleCrop>
  <Company/>
  <LinksUpToDate>false</LinksUpToDate>
  <CharactersWithSpaces>16528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802459</dc:creator>
  <cp:keywords/>
  <dc:description/>
  <cp:lastModifiedBy>admin</cp:lastModifiedBy>
  <cp:revision>14</cp:revision>
  <dcterms:created xsi:type="dcterms:W3CDTF">2019-10-14T10:25:00Z</dcterms:created>
  <dcterms:modified xsi:type="dcterms:W3CDTF">2026-09-28T08:30:00Z</dcterms:modified>
</cp:coreProperties>
</file>