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160" w:vertAnchor="text" w:horzAnchor="margin" w:tblpY="90"/>
        <w:tblW w:w="10565" w:type="dxa"/>
        <w:tblLook w:val="04A0" w:firstRow="1" w:lastRow="0" w:firstColumn="1" w:lastColumn="0" w:noHBand="0" w:noVBand="1"/>
      </w:tblPr>
      <w:tblGrid>
        <w:gridCol w:w="5353"/>
        <w:gridCol w:w="5212"/>
      </w:tblGrid>
      <w:tr w:rsidR="00B918ED" w14:paraId="100DD965" w14:textId="77777777" w:rsidTr="00B918ED">
        <w:trPr>
          <w:trHeight w:val="848"/>
        </w:trPr>
        <w:tc>
          <w:tcPr>
            <w:tcW w:w="5353" w:type="dxa"/>
          </w:tcPr>
          <w:p w14:paraId="7FE340BB" w14:textId="77777777" w:rsidR="00B918ED" w:rsidRDefault="00B918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Рассмотрено</w:t>
            </w:r>
          </w:p>
          <w:p w14:paraId="4C373055" w14:textId="77777777" w:rsidR="00B918ED" w:rsidRDefault="00B918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Педагогическим советом</w:t>
            </w:r>
          </w:p>
          <w:p w14:paraId="7C460404" w14:textId="77777777" w:rsidR="00B918ED" w:rsidRDefault="00B918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(протокол №1 от 28.08.2026г.)</w:t>
            </w:r>
          </w:p>
          <w:p w14:paraId="2515172C" w14:textId="77777777" w:rsidR="00B918ED" w:rsidRDefault="00B918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212" w:type="dxa"/>
            <w:hideMark/>
          </w:tcPr>
          <w:p w14:paraId="3526C76E" w14:textId="77777777" w:rsidR="00B918ED" w:rsidRDefault="00B918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Утверждено </w:t>
            </w:r>
          </w:p>
          <w:p w14:paraId="2BBD95A3" w14:textId="77777777" w:rsidR="00B918ED" w:rsidRDefault="00B918ED">
            <w:pPr>
              <w:pBdr>
                <w:left w:val="single" w:sz="12" w:space="17" w:color="4472C4"/>
              </w:pBdr>
              <w:tabs>
                <w:tab w:val="left" w:pos="3620"/>
                <w:tab w:val="left" w:pos="396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Директор ОК №19      </w:t>
            </w:r>
          </w:p>
          <w:p w14:paraId="23225D6B" w14:textId="77777777" w:rsidR="00B918ED" w:rsidRDefault="00B918ED">
            <w:pPr>
              <w:pBdr>
                <w:left w:val="single" w:sz="12" w:space="17" w:color="4472C4"/>
              </w:pBdr>
              <w:tabs>
                <w:tab w:val="left" w:pos="3620"/>
                <w:tab w:val="left" w:pos="396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З. Г. Липартелиани  </w:t>
            </w:r>
          </w:p>
          <w:p w14:paraId="7866851E" w14:textId="7E59B727" w:rsidR="00B918ED" w:rsidRDefault="00B918E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8.08.2026г</w:t>
            </w:r>
          </w:p>
        </w:tc>
      </w:tr>
    </w:tbl>
    <w:p w14:paraId="0D65D7E9" w14:textId="27B311AD" w:rsidR="00985DDB" w:rsidRDefault="00985DDB" w:rsidP="00985DDB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Литература 7 класс</w:t>
      </w:r>
    </w:p>
    <w:p w14:paraId="5894ED78" w14:textId="77777777" w:rsidR="00063CD6" w:rsidRDefault="00063CD6" w:rsidP="00063CD6">
      <w:pPr>
        <w:spacing w:after="0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0" w:name="_Hlk241676570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Программные вопросы</w:t>
      </w:r>
    </w:p>
    <w:p w14:paraId="6466E870" w14:textId="77777777" w:rsidR="00063CD6" w:rsidRDefault="00063CD6" w:rsidP="00063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AEFF457" w14:textId="04C05C2F" w:rsidR="00063CD6" w:rsidRDefault="00063CD6" w:rsidP="00063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Программные вопросы по </w:t>
      </w:r>
      <w:r>
        <w:rPr>
          <w:rFonts w:ascii="Times New Roman" w:hAnsi="Times New Roman" w:cs="Times New Roman"/>
          <w:sz w:val="24"/>
          <w:szCs w:val="24"/>
          <w:lang w:val="ru-RU"/>
        </w:rPr>
        <w:t>литературе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 </w:t>
      </w:r>
    </w:p>
    <w:bookmarkEnd w:id="0"/>
    <w:p w14:paraId="427D9DC6" w14:textId="77777777" w:rsidR="00063CD6" w:rsidRDefault="00063CD6" w:rsidP="00063CD6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</w:p>
    <w:p w14:paraId="50F5C8DC" w14:textId="77777777" w:rsidR="000A25D5" w:rsidRPr="006B101A" w:rsidRDefault="000A25D5" w:rsidP="000A25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B101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Учебник</w:t>
      </w:r>
      <w:r w:rsidRPr="006B101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:</w:t>
      </w:r>
      <w:r w:rsidRPr="006B101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B101A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Коровина</w:t>
      </w:r>
      <w:r w:rsidRPr="006B101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В..Я.</w:t>
      </w:r>
      <w:r w:rsidRPr="006B101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Литература</w:t>
      </w:r>
      <w:r w:rsidR="00F23839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  <w:r w:rsidRPr="006B101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F23839">
        <w:rPr>
          <w:rFonts w:ascii="Times New Roman" w:hAnsi="Times New Roman" w:cs="Times New Roman"/>
          <w:color w:val="000000"/>
          <w:sz w:val="24"/>
          <w:szCs w:val="24"/>
          <w:lang w:val="ru-RU"/>
        </w:rPr>
        <w:t>7</w:t>
      </w:r>
      <w:r w:rsidRPr="00FB3B1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класс</w:t>
      </w:r>
      <w:r w:rsidRPr="00FB3B14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:</w:t>
      </w:r>
      <w:r w:rsidRPr="00FB3B1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Учебник</w:t>
      </w:r>
      <w:r w:rsidR="00B91D4C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  <w:r w:rsidRPr="00FB3B1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2 ч.</w:t>
      </w:r>
      <w:r w:rsidR="00F2383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/В.Я. Коровина, В.П. Журавлев, В.И. Коровин. </w:t>
      </w:r>
      <w:r w:rsidRPr="00FB3B14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– М.: Просвещение, с 2023 г. </w:t>
      </w:r>
    </w:p>
    <w:p w14:paraId="002780F5" w14:textId="77777777" w:rsidR="000A25D5" w:rsidRPr="00AC645E" w:rsidRDefault="000A25D5" w:rsidP="0062583C">
      <w:pPr>
        <w:spacing w:after="0" w:line="264" w:lineRule="auto"/>
        <w:ind w:left="120"/>
        <w:jc w:val="both"/>
        <w:rPr>
          <w:lang w:val="ru-RU"/>
        </w:rPr>
      </w:pPr>
    </w:p>
    <w:p w14:paraId="5059FFB1" w14:textId="77777777" w:rsidR="00B918ED" w:rsidRDefault="00B918ED" w:rsidP="00B918ED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CE3ED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Содержание учебного предмета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и программные</w:t>
      </w:r>
      <w:r w:rsidRPr="00CE3ED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вопросы</w:t>
      </w:r>
    </w:p>
    <w:p w14:paraId="1B9CD37D" w14:textId="4EDDCAF9" w:rsidR="0062583C" w:rsidRPr="00AC645E" w:rsidRDefault="0062583C" w:rsidP="0062583C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Древнерусская литература. </w:t>
      </w:r>
    </w:p>
    <w:p w14:paraId="6A6A163F" w14:textId="77777777" w:rsidR="0062583C" w:rsidRPr="00AC645E" w:rsidRDefault="0062583C" w:rsidP="0062583C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>Древнерусские повести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" w:name="683b575d-fc29-4554-8898-a7b5c598dbb6"/>
      <w:r w:rsidRPr="00AC645E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«Поучение» Владимира Мономаха (в сокращении) и другие.</w:t>
      </w:r>
      <w:bookmarkEnd w:id="1"/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0A25D5" w:rsidRPr="000A25D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Темы и проблемы произведения</w:t>
      </w:r>
      <w:r w:rsidR="000A25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02E44C83" w14:textId="77777777" w:rsidR="00985DDB" w:rsidRDefault="00985DDB" w:rsidP="0062583C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0B5802AD" w14:textId="77777777" w:rsidR="0062583C" w:rsidRPr="00AC645E" w:rsidRDefault="0062583C" w:rsidP="0062583C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4A6B6C75" w14:textId="77777777" w:rsidR="000A25D5" w:rsidRDefault="0062583C" w:rsidP="000A25D5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2583C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62583C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2" w:name="3741b07c-b818-4276-9c02-9452404ed662"/>
      <w:r w:rsidRPr="0062583C">
        <w:rPr>
          <w:rFonts w:ascii="Times New Roman" w:hAnsi="Times New Roman"/>
          <w:color w:val="000000"/>
          <w:sz w:val="28"/>
          <w:lang w:val="ru-RU"/>
        </w:rPr>
        <w:t xml:space="preserve">(не менее четырёх). </w:t>
      </w:r>
      <w:r w:rsidRPr="00AC645E">
        <w:rPr>
          <w:rFonts w:ascii="Times New Roman" w:hAnsi="Times New Roman"/>
          <w:color w:val="000000"/>
          <w:sz w:val="28"/>
          <w:lang w:val="ru-RU"/>
        </w:rPr>
        <w:t>Например, «Во глубине сибирских руд…», «19 октября» («Роняет лес багряный свой убор…»), «И. И. Пущину», «На холмах Грузии лежит ночная мгла…», и другие.</w:t>
      </w:r>
      <w:bookmarkEnd w:id="2"/>
      <w:r w:rsidR="000A25D5" w:rsidRPr="000A25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A25D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Тематика и проблематика лирических произведений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0A25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Особенности мировоззрения поэта и их отражение в творчестве, средства выразительности. </w:t>
      </w:r>
    </w:p>
    <w:p w14:paraId="162CAB86" w14:textId="77777777" w:rsidR="000A25D5" w:rsidRDefault="0062583C" w:rsidP="000A25D5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C645E">
        <w:rPr>
          <w:rFonts w:ascii="Times New Roman" w:hAnsi="Times New Roman"/>
          <w:color w:val="000000"/>
          <w:sz w:val="28"/>
          <w:lang w:val="ru-RU"/>
        </w:rPr>
        <w:t xml:space="preserve">«Повести Белкина» </w:t>
      </w:r>
      <w:bookmarkStart w:id="3" w:name="f492b714-890f-4682-ac40-57999778e8e6"/>
      <w:r w:rsidRPr="00AC645E">
        <w:rPr>
          <w:rFonts w:ascii="Times New Roman" w:hAnsi="Times New Roman"/>
          <w:color w:val="000000"/>
          <w:sz w:val="28"/>
          <w:lang w:val="ru-RU"/>
        </w:rPr>
        <w:t>(«Станционный смотритель» и другие).</w:t>
      </w:r>
      <w:bookmarkEnd w:id="3"/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0A25D5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конфликта и композиции повести. Система персонажей. Образ «маленького человека» в повести. Мотив "блудного сына"</w:t>
      </w:r>
      <w:r w:rsidR="000A25D5" w:rsidRPr="000A25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A25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Историческая основа поэмы. Сюжет, проблематика произведения. </w:t>
      </w:r>
    </w:p>
    <w:p w14:paraId="4ABCF4DE" w14:textId="77777777" w:rsidR="000A25D5" w:rsidRPr="000A25D5" w:rsidRDefault="0062583C" w:rsidP="000A25D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AC645E">
        <w:rPr>
          <w:rFonts w:ascii="Times New Roman" w:hAnsi="Times New Roman"/>
          <w:color w:val="000000"/>
          <w:sz w:val="28"/>
          <w:lang w:val="ru-RU"/>
        </w:rPr>
        <w:t>Поэма «Полтава»</w:t>
      </w:r>
      <w:bookmarkStart w:id="4" w:name="d902c126-21ef-4167-9209-dfb4fb73593d"/>
      <w:r w:rsidRPr="00AC645E">
        <w:rPr>
          <w:rFonts w:ascii="Times New Roman" w:hAnsi="Times New Roman"/>
          <w:color w:val="000000"/>
          <w:sz w:val="28"/>
          <w:lang w:val="ru-RU"/>
        </w:rPr>
        <w:t xml:space="preserve"> (фрагмент).</w:t>
      </w:r>
      <w:bookmarkEnd w:id="4"/>
      <w:r w:rsidR="000A25D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0A25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Историческая основа поэмы. Сюжет, проблематика произведения. Сопоставление образов Петра </w:t>
      </w:r>
      <w:r w:rsidR="000A25D5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0A25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Карла </w:t>
      </w:r>
      <w:r w:rsidR="000A25D5">
        <w:rPr>
          <w:rFonts w:ascii="Times New Roman" w:hAnsi="Times New Roman" w:cs="Times New Roman"/>
          <w:color w:val="000000"/>
          <w:sz w:val="24"/>
          <w:szCs w:val="24"/>
        </w:rPr>
        <w:t>XII</w:t>
      </w:r>
      <w:r w:rsidR="000A25D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="000A25D5" w:rsidRPr="00F2383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выражения авторской позиции в поэме</w:t>
      </w:r>
      <w:r w:rsidR="000A25D5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4E0AC389" w14:textId="77777777" w:rsidR="000A25D5" w:rsidRDefault="0062583C" w:rsidP="00F26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М. Ю. Лермонтов. 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5" w:name="117e4a82-ed0d-45ab-b4ae-813f20ad62a5"/>
      <w:r w:rsidRPr="00AC645E">
        <w:rPr>
          <w:rFonts w:ascii="Times New Roman" w:hAnsi="Times New Roman"/>
          <w:color w:val="000000"/>
          <w:sz w:val="28"/>
          <w:lang w:val="ru-RU"/>
        </w:rPr>
        <w:t xml:space="preserve">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</w:r>
      <w:r w:rsidRPr="0062583C">
        <w:rPr>
          <w:rFonts w:ascii="Times New Roman" w:hAnsi="Times New Roman"/>
          <w:color w:val="000000"/>
          <w:sz w:val="28"/>
          <w:lang w:val="ru-RU"/>
        </w:rPr>
        <w:t>и другие.</w:t>
      </w:r>
      <w:bookmarkEnd w:id="5"/>
      <w:r w:rsidRPr="0062583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0A25D5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 одиночества в лирике поэта</w:t>
      </w:r>
      <w:r w:rsidR="000A25D5"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0A25D5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Проблема гармонии человека и природы. Средства выразительности в художественном произведении</w:t>
      </w:r>
      <w:r w:rsidR="00F26E7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0DFC4546" w14:textId="77777777" w:rsidR="007712AE" w:rsidRDefault="000A25D5" w:rsidP="00F26E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62583C" w:rsidRPr="00AC645E">
        <w:rPr>
          <w:rFonts w:ascii="Times New Roman" w:hAnsi="Times New Roman"/>
          <w:color w:val="000000"/>
          <w:sz w:val="28"/>
          <w:lang w:val="ru-RU"/>
        </w:rPr>
        <w:t xml:space="preserve">«Песня про царя Ивана Васильевича, молодого опричника и удалого купца Калашникова». </w:t>
      </w:r>
      <w:r w:rsidR="007712A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Историческая основа произведения. Тема, идея, сюжет, композиция</w:t>
      </w:r>
      <w:r w:rsidR="007712AE" w:rsidRPr="007712A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7712A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Система образов. Художественные особенности языка произведения и фольклорная традиция</w:t>
      </w:r>
    </w:p>
    <w:p w14:paraId="21FA547D" w14:textId="77777777" w:rsidR="0062583C" w:rsidRPr="0062583C" w:rsidRDefault="0062583C" w:rsidP="00F26E71">
      <w:pPr>
        <w:spacing w:after="0" w:line="240" w:lineRule="auto"/>
        <w:ind w:firstLine="709"/>
        <w:jc w:val="both"/>
        <w:rPr>
          <w:lang w:val="ru-RU"/>
        </w:rPr>
      </w:pPr>
      <w:r w:rsidRPr="0062583C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62583C">
        <w:rPr>
          <w:rFonts w:ascii="Times New Roman" w:hAnsi="Times New Roman"/>
          <w:color w:val="000000"/>
          <w:sz w:val="28"/>
          <w:lang w:val="ru-RU"/>
        </w:rPr>
        <w:t xml:space="preserve">Повесть «Тарас Бульба». </w:t>
      </w:r>
      <w:r w:rsidR="007712A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Историческая и фольклорная основа повести. Тематика и проблематика произведения</w:t>
      </w:r>
      <w:r w:rsidR="00F26E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="007712A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Сюжет и композиция повести. Роль пейзажных зарисовок в повествовании</w:t>
      </w:r>
      <w:r w:rsidR="00F26E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="007712A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Система персонажей. Сопоставление Остапа и Андрия</w:t>
      </w:r>
      <w:r w:rsidR="007712AE" w:rsidRPr="007712A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7712A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 Тараса Бульбы в повести</w:t>
      </w:r>
      <w:r w:rsidR="007712AE" w:rsidRPr="007712A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7712AE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Авторская позиция и способы ее выражения в повести. Художественное мастерство Н. В. Гоголя в изображении героев и природы</w:t>
      </w:r>
      <w:r w:rsidR="00F26E7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1B8812E2" w14:textId="77777777" w:rsidR="00985DDB" w:rsidRDefault="00985DDB" w:rsidP="00F26E71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4E4928EA" w14:textId="77777777" w:rsidR="0062583C" w:rsidRPr="00AC645E" w:rsidRDefault="0062583C" w:rsidP="00F26E71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14:paraId="67B3776A" w14:textId="77777777" w:rsidR="00004227" w:rsidRDefault="0062583C" w:rsidP="0000422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2583C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62583C">
        <w:rPr>
          <w:rFonts w:ascii="Times New Roman" w:hAnsi="Times New Roman"/>
          <w:color w:val="000000"/>
          <w:sz w:val="28"/>
          <w:lang w:val="ru-RU"/>
        </w:rPr>
        <w:t xml:space="preserve"> Рассказы из цикла «Записки охотника» </w:t>
      </w:r>
      <w:bookmarkStart w:id="6" w:name="724e0df4-38e3-41a2-b5b6-ae74cd02e3ae"/>
      <w:r w:rsidRPr="0062583C">
        <w:rPr>
          <w:rFonts w:ascii="Times New Roman" w:hAnsi="Times New Roman"/>
          <w:color w:val="000000"/>
          <w:sz w:val="28"/>
          <w:lang w:val="ru-RU"/>
        </w:rPr>
        <w:t xml:space="preserve">(два по выбору). </w:t>
      </w:r>
      <w:r w:rsidRPr="00AC645E">
        <w:rPr>
          <w:rFonts w:ascii="Times New Roman" w:hAnsi="Times New Roman"/>
          <w:color w:val="000000"/>
          <w:sz w:val="28"/>
          <w:lang w:val="ru-RU"/>
        </w:rPr>
        <w:t>Например, «Бирюк», «Хорь и Калиныч» и другие.</w:t>
      </w:r>
      <w:bookmarkEnd w:id="6"/>
      <w:r w:rsidRPr="00AC645E">
        <w:rPr>
          <w:rFonts w:ascii="Times New Roman" w:hAnsi="Times New Roman"/>
          <w:color w:val="000000"/>
          <w:sz w:val="28"/>
          <w:lang w:val="ru-RU"/>
        </w:rPr>
        <w:t xml:space="preserve"> Стихотворения в прозе, </w:t>
      </w:r>
      <w:bookmarkStart w:id="7" w:name="392c8492-5b4a-402c-8f0e-10bd561de6f3"/>
      <w:r w:rsidRPr="00AC645E">
        <w:rPr>
          <w:rFonts w:ascii="Times New Roman" w:hAnsi="Times New Roman"/>
          <w:color w:val="000000"/>
          <w:sz w:val="28"/>
          <w:lang w:val="ru-RU"/>
        </w:rPr>
        <w:t xml:space="preserve">например, </w:t>
      </w:r>
      <w:r w:rsidRPr="00AC645E">
        <w:rPr>
          <w:rFonts w:ascii="Times New Roman" w:hAnsi="Times New Roman"/>
          <w:color w:val="000000"/>
          <w:sz w:val="28"/>
          <w:lang w:val="ru-RU"/>
        </w:rPr>
        <w:lastRenderedPageBreak/>
        <w:t>«Русский язык», «Воробей» и другие.</w:t>
      </w:r>
      <w:bookmarkEnd w:id="7"/>
      <w:r w:rsidR="00004227" w:rsidRPr="0000422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0422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жанра, тематика и проблематика произведений, средства выразительности.</w:t>
      </w:r>
    </w:p>
    <w:p w14:paraId="71322995" w14:textId="77777777" w:rsidR="0062583C" w:rsidRPr="0062583C" w:rsidRDefault="0062583C" w:rsidP="0062583C">
      <w:pPr>
        <w:spacing w:after="0" w:line="264" w:lineRule="auto"/>
        <w:ind w:firstLine="600"/>
        <w:jc w:val="both"/>
        <w:rPr>
          <w:lang w:val="ru-RU"/>
        </w:rPr>
      </w:pPr>
      <w:r w:rsidRPr="0062583C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62583C">
        <w:rPr>
          <w:rFonts w:ascii="Times New Roman" w:hAnsi="Times New Roman"/>
          <w:color w:val="000000"/>
          <w:sz w:val="28"/>
          <w:lang w:val="ru-RU"/>
        </w:rPr>
        <w:t xml:space="preserve">Рассказ «После бала». </w:t>
      </w:r>
      <w:r w:rsidR="0000422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Тематика, проблематика произведения</w:t>
      </w:r>
      <w:r w:rsidR="00004227" w:rsidRPr="0000422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0422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сюжет и композиция</w:t>
      </w:r>
      <w:r w:rsidR="00004227" w:rsidRPr="0000422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0422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система образов.</w:t>
      </w:r>
    </w:p>
    <w:p w14:paraId="2C721E5C" w14:textId="77777777" w:rsidR="00004227" w:rsidRDefault="0062583C" w:rsidP="0000422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2583C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62583C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8" w:name="d49ac97a-9f24-4da7-91f2-e48f019fd3f5"/>
      <w:r w:rsidRPr="0062583C">
        <w:rPr>
          <w:rFonts w:ascii="Times New Roman" w:hAnsi="Times New Roman"/>
          <w:color w:val="000000"/>
          <w:sz w:val="28"/>
          <w:lang w:val="ru-RU"/>
        </w:rPr>
        <w:t xml:space="preserve">(не менее двух). </w:t>
      </w:r>
      <w:r w:rsidRPr="00AC645E">
        <w:rPr>
          <w:rFonts w:ascii="Times New Roman" w:hAnsi="Times New Roman"/>
          <w:color w:val="000000"/>
          <w:sz w:val="28"/>
          <w:lang w:val="ru-RU"/>
        </w:rPr>
        <w:t>Например, «Размышления у парадного подъезда», «Железная дорога» и другие.</w:t>
      </w:r>
      <w:bookmarkEnd w:id="8"/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00422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Идейно-художественное своеобразие.</w:t>
      </w:r>
    </w:p>
    <w:p w14:paraId="3103722F" w14:textId="77777777" w:rsidR="00004227" w:rsidRDefault="0062583C" w:rsidP="0000422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Поэзия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9" w:name="d84dadf2-8837-40a7-90af-c346f8dae9ab"/>
      <w:r w:rsidRPr="00AC645E">
        <w:rPr>
          <w:rFonts w:ascii="Times New Roman" w:hAnsi="Times New Roman"/>
          <w:color w:val="000000"/>
          <w:sz w:val="28"/>
          <w:lang w:val="ru-RU"/>
        </w:rPr>
        <w:t>Ф. И. Тютчев, А. А. Фет, А. К. Толстой и другие (не менее двух стихотворений по выбору).</w:t>
      </w:r>
      <w:bookmarkEnd w:id="9"/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00422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Идейно-</w:t>
      </w:r>
      <w:r w:rsidR="00985DDB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художественное</w:t>
      </w:r>
      <w:r w:rsidR="0000422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своеобразие.</w:t>
      </w:r>
    </w:p>
    <w:p w14:paraId="6C4048D7" w14:textId="77777777" w:rsidR="00004227" w:rsidRDefault="0062583C" w:rsidP="0000422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2583C">
        <w:rPr>
          <w:rFonts w:ascii="Times New Roman" w:hAnsi="Times New Roman"/>
          <w:b/>
          <w:color w:val="000000"/>
          <w:sz w:val="28"/>
          <w:lang w:val="ru-RU"/>
        </w:rPr>
        <w:t xml:space="preserve">М. Е. Салтыков-Щедрин. </w:t>
      </w:r>
      <w:r w:rsidRPr="0062583C">
        <w:rPr>
          <w:rFonts w:ascii="Times New Roman" w:hAnsi="Times New Roman"/>
          <w:color w:val="000000"/>
          <w:sz w:val="28"/>
          <w:lang w:val="ru-RU"/>
        </w:rPr>
        <w:t xml:space="preserve">Сказки </w:t>
      </w:r>
      <w:bookmarkStart w:id="10" w:name="0c9ef179-8127-40c8-873b-fdcc57270e7f"/>
      <w:r w:rsidRPr="0062583C">
        <w:rPr>
          <w:rFonts w:ascii="Times New Roman" w:hAnsi="Times New Roman"/>
          <w:color w:val="000000"/>
          <w:sz w:val="28"/>
          <w:lang w:val="ru-RU"/>
        </w:rPr>
        <w:t xml:space="preserve">(одна по выбору). </w:t>
      </w:r>
      <w:r w:rsidRPr="00AC645E">
        <w:rPr>
          <w:rFonts w:ascii="Times New Roman" w:hAnsi="Times New Roman"/>
          <w:color w:val="000000"/>
          <w:sz w:val="28"/>
          <w:lang w:val="ru-RU"/>
        </w:rPr>
        <w:t>Например, «Повесть о том, как один мужик двух генералов прокормил», «Дикий помещик», «Премудрый пискарь» и другие.</w:t>
      </w:r>
      <w:bookmarkEnd w:id="10"/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00422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Идейно-художественное своеобразие сказок писателя.</w:t>
      </w:r>
      <w:r w:rsidR="00004227" w:rsidRPr="0000422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0422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тематика, проблематика, сюжет. Особенности сатиры М. Е. Салтыкова-Щедрина.</w:t>
      </w:r>
    </w:p>
    <w:p w14:paraId="79376327" w14:textId="77777777" w:rsidR="00EC12E7" w:rsidRDefault="0062583C" w:rsidP="00EC1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отечественных и зарубежных писателей на историческую тем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у </w:t>
      </w:r>
      <w:bookmarkStart w:id="11" w:name="3f08c306-d1eb-40c1-bf0e-bea855aa400c"/>
      <w:r w:rsidRPr="00AC645E">
        <w:rPr>
          <w:rFonts w:ascii="Times New Roman" w:hAnsi="Times New Roman"/>
          <w:color w:val="000000"/>
          <w:sz w:val="28"/>
          <w:lang w:val="ru-RU"/>
        </w:rPr>
        <w:t>(не менее двух). Например, А. К. Толстого, Р. Сабатини, Ф. Купера.</w:t>
      </w:r>
      <w:bookmarkEnd w:id="11"/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EC12E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Произведения отечественных и зарубежных писателей на историческую тему. Идейно-</w:t>
      </w:r>
      <w:r w:rsidR="00985DDB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художественное</w:t>
      </w:r>
      <w:r w:rsidR="00EC12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своеобразие произведений А. К. Толстого о русской старине. Историческая основа произведений Р. Сабатини, романтика морских приключений в эпоху географических открытий.</w:t>
      </w:r>
    </w:p>
    <w:p w14:paraId="5CE3C388" w14:textId="77777777" w:rsidR="00985DDB" w:rsidRDefault="00985DDB" w:rsidP="0062583C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28D115B2" w14:textId="77777777" w:rsidR="0062583C" w:rsidRPr="00AC645E" w:rsidRDefault="0062583C" w:rsidP="0062583C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конца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783A069B" w14:textId="77777777" w:rsidR="00B66452" w:rsidRDefault="0062583C" w:rsidP="00B6645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2583C">
        <w:rPr>
          <w:rFonts w:ascii="Times New Roman" w:hAnsi="Times New Roman"/>
          <w:b/>
          <w:color w:val="000000"/>
          <w:sz w:val="28"/>
          <w:lang w:val="ru-RU"/>
        </w:rPr>
        <w:t>А. П. Чехов.</w:t>
      </w:r>
      <w:r w:rsidRPr="0062583C">
        <w:rPr>
          <w:rFonts w:ascii="Times New Roman" w:hAnsi="Times New Roman"/>
          <w:color w:val="000000"/>
          <w:sz w:val="28"/>
          <w:lang w:val="ru-RU"/>
        </w:rPr>
        <w:t xml:space="preserve"> Рассказы </w:t>
      </w:r>
      <w:bookmarkStart w:id="12" w:name="40c64b3a-a3eb-4d3f-8b8d-5837df728019"/>
      <w:r w:rsidRPr="0062583C">
        <w:rPr>
          <w:rFonts w:ascii="Times New Roman" w:hAnsi="Times New Roman"/>
          <w:color w:val="000000"/>
          <w:sz w:val="28"/>
          <w:lang w:val="ru-RU"/>
        </w:rPr>
        <w:t xml:space="preserve">(один по выбору). </w:t>
      </w:r>
      <w:r w:rsidRPr="00AC645E">
        <w:rPr>
          <w:rFonts w:ascii="Times New Roman" w:hAnsi="Times New Roman"/>
          <w:color w:val="000000"/>
          <w:sz w:val="28"/>
          <w:lang w:val="ru-RU"/>
        </w:rPr>
        <w:t>Например, «Тоска», «Злоумышленник» и другие.</w:t>
      </w:r>
      <w:bookmarkEnd w:id="12"/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B6645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Тематика, проблематика произведений. Художественное мастерство писателя</w:t>
      </w:r>
    </w:p>
    <w:p w14:paraId="651C6A4F" w14:textId="77777777" w:rsidR="0062583C" w:rsidRPr="00AC645E" w:rsidRDefault="0062583C" w:rsidP="0062583C">
      <w:pPr>
        <w:spacing w:after="0" w:line="264" w:lineRule="auto"/>
        <w:ind w:firstLine="600"/>
        <w:jc w:val="both"/>
        <w:rPr>
          <w:lang w:val="ru-RU"/>
        </w:rPr>
      </w:pPr>
      <w:r w:rsidRPr="0062583C">
        <w:rPr>
          <w:rFonts w:ascii="Times New Roman" w:hAnsi="Times New Roman"/>
          <w:b/>
          <w:color w:val="000000"/>
          <w:sz w:val="28"/>
          <w:lang w:val="ru-RU"/>
        </w:rPr>
        <w:t xml:space="preserve">М. Горький. </w:t>
      </w:r>
      <w:r w:rsidRPr="0062583C">
        <w:rPr>
          <w:rFonts w:ascii="Times New Roman" w:hAnsi="Times New Roman"/>
          <w:color w:val="000000"/>
          <w:sz w:val="28"/>
          <w:lang w:val="ru-RU"/>
        </w:rPr>
        <w:t xml:space="preserve">Ранние рассказы </w:t>
      </w:r>
      <w:bookmarkStart w:id="13" w:name="a869f2ae-2a1e-4f4b-ba77-92f82652d3d9"/>
      <w:r w:rsidRPr="0062583C">
        <w:rPr>
          <w:rFonts w:ascii="Times New Roman" w:hAnsi="Times New Roman"/>
          <w:color w:val="000000"/>
          <w:sz w:val="28"/>
          <w:lang w:val="ru-RU"/>
        </w:rPr>
        <w:t xml:space="preserve">(одно произведение по выбору). </w:t>
      </w:r>
      <w:r w:rsidRPr="00AC645E">
        <w:rPr>
          <w:rFonts w:ascii="Times New Roman" w:hAnsi="Times New Roman"/>
          <w:color w:val="000000"/>
          <w:sz w:val="28"/>
          <w:lang w:val="ru-RU"/>
        </w:rPr>
        <w:t>Например, «Старуха Изергиль» (легенда о Данко), «Челкаш» и другие.</w:t>
      </w:r>
      <w:bookmarkEnd w:id="13"/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B66452">
        <w:rPr>
          <w:rFonts w:ascii="Times New Roman" w:hAnsi="Times New Roman" w:cs="Times New Roman"/>
          <w:color w:val="000000"/>
          <w:sz w:val="24"/>
          <w:szCs w:val="24"/>
          <w:lang w:val="ru-RU"/>
        </w:rPr>
        <w:t>Идейно-</w:t>
      </w:r>
      <w:r w:rsidR="00985DDB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художественное</w:t>
      </w:r>
      <w:r w:rsidR="00B6645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своеобразие ранних рассказов писателя</w:t>
      </w:r>
      <w:r w:rsidR="00B66452" w:rsidRPr="00B6645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B66452">
        <w:rPr>
          <w:rFonts w:ascii="Times New Roman" w:hAnsi="Times New Roman" w:cs="Times New Roman"/>
          <w:color w:val="000000"/>
          <w:sz w:val="24"/>
          <w:szCs w:val="24"/>
          <w:lang w:val="ru-RU"/>
        </w:rPr>
        <w:t>Сюжет, система персонажей одного из ранних рассказов писателя</w:t>
      </w:r>
    </w:p>
    <w:p w14:paraId="0E27383C" w14:textId="77777777" w:rsidR="00B66452" w:rsidRDefault="0062583C" w:rsidP="00EC12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Сатирические произведения отечественных и зарубежных писателей </w:t>
      </w:r>
      <w:bookmarkStart w:id="14" w:name="aae30f53-7b1d-4cda-884d-589dec4393f5"/>
      <w:r w:rsidRPr="00AC645E">
        <w:rPr>
          <w:rFonts w:ascii="Times New Roman" w:hAnsi="Times New Roman"/>
          <w:color w:val="000000"/>
          <w:sz w:val="28"/>
          <w:lang w:val="ru-RU"/>
        </w:rPr>
        <w:t>(не менее двух). Например, М. М. Зощенко, А. Т. Аверченко, Н. Тэффи, О. Генри, Я. Гашека.</w:t>
      </w:r>
      <w:bookmarkEnd w:id="14"/>
      <w:r w:rsidR="00B66452" w:rsidRPr="00B6645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EC12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Объекты сатиры в произведениях писателей конца </w:t>
      </w:r>
      <w:r w:rsidR="00EC12E7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="00EC12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— начала </w:t>
      </w:r>
      <w:r w:rsidR="00EC12E7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="00EC12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века. (не менее двух). </w:t>
      </w:r>
      <w:r w:rsidR="00B66452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Тематика, проблематика сатирических произведений, средства выразительности в них</w:t>
      </w:r>
    </w:p>
    <w:p w14:paraId="11A51FFB" w14:textId="77777777" w:rsidR="0062583C" w:rsidRPr="00AC645E" w:rsidRDefault="0062583C" w:rsidP="0062583C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14:paraId="06C88CEB" w14:textId="77777777" w:rsidR="0062583C" w:rsidRPr="00AC645E" w:rsidRDefault="0062583C" w:rsidP="0062583C">
      <w:pPr>
        <w:spacing w:after="0" w:line="264" w:lineRule="auto"/>
        <w:ind w:firstLine="600"/>
        <w:jc w:val="both"/>
        <w:rPr>
          <w:lang w:val="ru-RU"/>
        </w:rPr>
      </w:pPr>
      <w:r w:rsidRPr="0062583C">
        <w:rPr>
          <w:rFonts w:ascii="Times New Roman" w:hAnsi="Times New Roman"/>
          <w:b/>
          <w:color w:val="000000"/>
          <w:sz w:val="28"/>
          <w:lang w:val="ru-RU"/>
        </w:rPr>
        <w:t>А. С. Грин.</w:t>
      </w:r>
      <w:r w:rsidRPr="0062583C">
        <w:rPr>
          <w:rFonts w:ascii="Times New Roman" w:hAnsi="Times New Roman"/>
          <w:color w:val="000000"/>
          <w:sz w:val="28"/>
          <w:lang w:val="ru-RU"/>
        </w:rPr>
        <w:t xml:space="preserve"> Повести и рассказы </w:t>
      </w:r>
      <w:bookmarkStart w:id="15" w:name="b02116e4-e9ea-4e8f-af38-04f2ae71ec92"/>
      <w:r w:rsidRPr="0062583C">
        <w:rPr>
          <w:rFonts w:ascii="Times New Roman" w:hAnsi="Times New Roman"/>
          <w:color w:val="000000"/>
          <w:sz w:val="28"/>
          <w:lang w:val="ru-RU"/>
        </w:rPr>
        <w:t xml:space="preserve">(одно произведение по выбору). </w:t>
      </w:r>
      <w:r w:rsidRPr="00AC645E">
        <w:rPr>
          <w:rFonts w:ascii="Times New Roman" w:hAnsi="Times New Roman"/>
          <w:color w:val="000000"/>
          <w:sz w:val="28"/>
          <w:lang w:val="ru-RU"/>
        </w:rPr>
        <w:t>Например, «Алые паруса», «Зелёная лампа» и другие.</w:t>
      </w:r>
      <w:bookmarkEnd w:id="15"/>
      <w:r w:rsidR="00B6645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B66452" w:rsidRPr="007001D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мировоззрения писателя</w:t>
      </w:r>
      <w:r w:rsidR="00B66452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56D2D7B4" w14:textId="77777777" w:rsidR="0062583C" w:rsidRPr="00AC645E" w:rsidRDefault="0062583C" w:rsidP="0062583C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Отечественная поэзия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 Стихотворения на тему мечты и реальности </w:t>
      </w:r>
      <w:bookmarkStart w:id="16" w:name="56b5d580-1dbd-4944-a96b-0fcb0abff146"/>
      <w:r w:rsidRPr="00AC645E">
        <w:rPr>
          <w:rFonts w:ascii="Times New Roman" w:hAnsi="Times New Roman"/>
          <w:color w:val="000000"/>
          <w:sz w:val="28"/>
          <w:lang w:val="ru-RU"/>
        </w:rPr>
        <w:t>(два-три по выбору). Например, стихотворения А. А. Блока, Н. С. Гумилёва, М. И. Цветаевой и другие.</w:t>
      </w:r>
      <w:bookmarkEnd w:id="16"/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985DDB" w:rsidRPr="000A25D5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Художественное своеобразие произведений, средства выразительности</w:t>
      </w:r>
    </w:p>
    <w:p w14:paraId="71AA0767" w14:textId="77777777" w:rsidR="00EC12E7" w:rsidRDefault="0062583C" w:rsidP="00EC12E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2583C">
        <w:rPr>
          <w:rFonts w:ascii="Times New Roman" w:hAnsi="Times New Roman"/>
          <w:b/>
          <w:color w:val="000000"/>
          <w:sz w:val="28"/>
          <w:lang w:val="ru-RU"/>
        </w:rPr>
        <w:t>В. В. Маяковский.</w:t>
      </w:r>
      <w:r w:rsidRPr="0062583C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17" w:name="3508c828-689c-452f-ba72-3d6a17920a96"/>
      <w:r w:rsidRPr="0062583C">
        <w:rPr>
          <w:rFonts w:ascii="Times New Roman" w:hAnsi="Times New Roman"/>
          <w:color w:val="000000"/>
          <w:sz w:val="28"/>
          <w:lang w:val="ru-RU"/>
        </w:rPr>
        <w:t xml:space="preserve">(одно по выбору). </w:t>
      </w:r>
      <w:r w:rsidRPr="00AC645E">
        <w:rPr>
          <w:rFonts w:ascii="Times New Roman" w:hAnsi="Times New Roman"/>
          <w:color w:val="000000"/>
          <w:sz w:val="28"/>
          <w:lang w:val="ru-RU"/>
        </w:rPr>
        <w:t>Например, «Необычайное приключение, бывшее с Владимиром Маяковским летом на даче», «Хорошее отношение к лошадям» и другие.</w:t>
      </w:r>
      <w:bookmarkEnd w:id="17"/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EC12E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Тематика, проблематика, композиция стихотворения</w:t>
      </w:r>
    </w:p>
    <w:p w14:paraId="22EAF3A7" w14:textId="77777777" w:rsidR="00EC12E7" w:rsidRDefault="00EC12E7" w:rsidP="00EC12E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Система образов стихотворения. Лирический герой. Средства выразительности</w:t>
      </w:r>
    </w:p>
    <w:p w14:paraId="2A92239D" w14:textId="77777777" w:rsidR="00EC12E7" w:rsidRDefault="0062583C" w:rsidP="00EC12E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2583C">
        <w:rPr>
          <w:rFonts w:ascii="Times New Roman" w:hAnsi="Times New Roman"/>
          <w:b/>
          <w:color w:val="000000"/>
          <w:sz w:val="28"/>
          <w:lang w:val="ru-RU"/>
        </w:rPr>
        <w:t>М.А. Шолохов</w:t>
      </w:r>
      <w:r w:rsidRPr="0062583C">
        <w:rPr>
          <w:rFonts w:ascii="Times New Roman" w:hAnsi="Times New Roman"/>
          <w:color w:val="000000"/>
          <w:sz w:val="28"/>
          <w:lang w:val="ru-RU"/>
        </w:rPr>
        <w:t xml:space="preserve">. «Донские рассказы» </w:t>
      </w:r>
      <w:bookmarkStart w:id="18" w:name="bfb8e5e7-5dc0-4aa2-a0fb-f3372a190ccd"/>
      <w:r w:rsidRPr="0062583C">
        <w:rPr>
          <w:rFonts w:ascii="Times New Roman" w:hAnsi="Times New Roman"/>
          <w:color w:val="000000"/>
          <w:sz w:val="28"/>
          <w:lang w:val="ru-RU"/>
        </w:rPr>
        <w:t xml:space="preserve">(один по выбору). </w:t>
      </w:r>
      <w:r w:rsidRPr="00AC645E">
        <w:rPr>
          <w:rFonts w:ascii="Times New Roman" w:hAnsi="Times New Roman"/>
          <w:color w:val="000000"/>
          <w:sz w:val="28"/>
          <w:lang w:val="ru-RU"/>
        </w:rPr>
        <w:t>Например, «Родинка», «Чужая кровь» и другие.</w:t>
      </w:r>
      <w:bookmarkEnd w:id="18"/>
      <w:r w:rsidR="00EC12E7" w:rsidRPr="00EC12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EC12E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Тематика, проблематика, сюжет, система персонажей, гуманистический пафос произведения</w:t>
      </w:r>
      <w:r w:rsidR="00985DD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436CFEA0" w14:textId="77777777" w:rsidR="00EC12E7" w:rsidRDefault="0062583C" w:rsidP="00EC12E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2583C">
        <w:rPr>
          <w:rFonts w:ascii="Times New Roman" w:hAnsi="Times New Roman"/>
          <w:b/>
          <w:color w:val="000000"/>
          <w:sz w:val="28"/>
          <w:lang w:val="ru-RU"/>
        </w:rPr>
        <w:t xml:space="preserve">А. П. Платонов. </w:t>
      </w:r>
      <w:r w:rsidRPr="0062583C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19" w:name="58f8e791-4da1-4c7c-996e-06e9678d7abd"/>
      <w:r w:rsidRPr="0062583C">
        <w:rPr>
          <w:rFonts w:ascii="Times New Roman" w:hAnsi="Times New Roman"/>
          <w:color w:val="000000"/>
          <w:sz w:val="28"/>
          <w:lang w:val="ru-RU"/>
        </w:rPr>
        <w:t xml:space="preserve">(один по выбору). </w:t>
      </w:r>
      <w:r w:rsidRPr="00AC645E">
        <w:rPr>
          <w:rFonts w:ascii="Times New Roman" w:hAnsi="Times New Roman"/>
          <w:color w:val="000000"/>
          <w:sz w:val="28"/>
          <w:lang w:val="ru-RU"/>
        </w:rPr>
        <w:t>Например, «Юшка», «Неизвестный цветок» и другие.</w:t>
      </w:r>
      <w:bookmarkEnd w:id="19"/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EC12E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Тематика, проблематика, сюжет, система персонажей, гуманистический пафос произведения. Идейно-художественное своеобразие произведения. Особенности языка произведений А. П. Платонова</w:t>
      </w:r>
    </w:p>
    <w:p w14:paraId="477109A1" w14:textId="77777777" w:rsidR="00985DDB" w:rsidRDefault="00985DDB" w:rsidP="0062583C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568B4698" w14:textId="77777777" w:rsidR="0062583C" w:rsidRPr="00AC645E" w:rsidRDefault="0062583C" w:rsidP="0062583C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C645E">
        <w:rPr>
          <w:rFonts w:ascii="Times New Roman" w:hAnsi="Times New Roman"/>
          <w:b/>
          <w:color w:val="333333"/>
          <w:sz w:val="28"/>
          <w:lang w:val="ru-RU"/>
        </w:rPr>
        <w:t>–</w:t>
      </w: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14:paraId="38201EA5" w14:textId="77777777" w:rsidR="00EC12E7" w:rsidRDefault="0062583C" w:rsidP="00EC12E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2583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В. М. Шукшин. </w:t>
      </w:r>
      <w:r w:rsidRPr="0062583C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20" w:name="a067d7de-fb70-421e-a5f5-fb299a482d23"/>
      <w:r w:rsidRPr="0062583C">
        <w:rPr>
          <w:rFonts w:ascii="Times New Roman" w:hAnsi="Times New Roman"/>
          <w:color w:val="000000"/>
          <w:sz w:val="28"/>
          <w:lang w:val="ru-RU"/>
        </w:rPr>
        <w:t xml:space="preserve">(один по выбору). </w:t>
      </w:r>
      <w:r w:rsidRPr="00AC645E">
        <w:rPr>
          <w:rFonts w:ascii="Times New Roman" w:hAnsi="Times New Roman"/>
          <w:color w:val="000000"/>
          <w:sz w:val="28"/>
          <w:lang w:val="ru-RU"/>
        </w:rPr>
        <w:t>Например, «Чудик», «Стенька Разин», «Критики» и другие.</w:t>
      </w:r>
      <w:bookmarkEnd w:id="20"/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EC12E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Тематика, проблематика, сюжет произведения. Характеры героев, система образов произведения</w:t>
      </w:r>
      <w:r w:rsidR="00EC12E7" w:rsidRPr="00EC12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EC12E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Авторская позиция в произведении. Художественное мастерство автора</w:t>
      </w:r>
    </w:p>
    <w:p w14:paraId="43446939" w14:textId="77777777" w:rsidR="00985DDB" w:rsidRPr="007001D7" w:rsidRDefault="0062583C" w:rsidP="00985DD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 веков </w:t>
      </w:r>
      <w:bookmarkStart w:id="21" w:name="0597886d-dd6d-4674-8ee8-e14ffd5ff356"/>
      <w:r w:rsidRPr="00AC645E">
        <w:rPr>
          <w:rFonts w:ascii="Times New Roman" w:hAnsi="Times New Roman"/>
          <w:color w:val="000000"/>
          <w:sz w:val="28"/>
          <w:lang w:val="ru-RU"/>
        </w:rPr>
        <w:t>(не менее четырёх стихотворений двух поэтов). Например, стихотворения М. И. Цветаевой, Е. А. Евтушенко, Б. А. Ахмадулиной, Ю. Д. Левитанского и другие.</w:t>
      </w:r>
      <w:bookmarkEnd w:id="21"/>
      <w:r w:rsidR="00EC12E7" w:rsidRPr="00EC12E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EC12E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Тематика, проблематика стихотворений</w:t>
      </w:r>
      <w:r w:rsidR="00985DD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="00985DDB" w:rsidRPr="007001D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Лирический герой стихотворений. Средства выразительности в художественных произведениях</w:t>
      </w:r>
    </w:p>
    <w:p w14:paraId="32857BE9" w14:textId="77777777" w:rsidR="0062583C" w:rsidRPr="00AC645E" w:rsidRDefault="0062583C" w:rsidP="00985DDB">
      <w:pPr>
        <w:spacing w:after="0" w:line="240" w:lineRule="auto"/>
        <w:ind w:firstLine="709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bookmarkStart w:id="22" w:name="83a8feea-b75e-4227-8bcd-8ff9e804ba2b"/>
      <w:r w:rsidRPr="00AC645E">
        <w:rPr>
          <w:rFonts w:ascii="Times New Roman" w:hAnsi="Times New Roman"/>
          <w:color w:val="000000"/>
          <w:sz w:val="28"/>
          <w:lang w:val="ru-RU"/>
        </w:rPr>
        <w:t>(не менее двух). Например, произведения Ф. А. Абрамова, В. П. Астафьева, В. И. Белова, Ф. А. Искандера и другие.</w:t>
      </w:r>
      <w:bookmarkEnd w:id="22"/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985DDB" w:rsidRPr="007001D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Тематика, проблематика, сюжет, система образов одного из рассказов</w:t>
      </w:r>
    </w:p>
    <w:p w14:paraId="45EF6912" w14:textId="77777777" w:rsidR="00985DDB" w:rsidRDefault="00985DDB" w:rsidP="0062583C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0C9E9FB3" w14:textId="77777777" w:rsidR="0062583C" w:rsidRPr="00AC645E" w:rsidRDefault="0062583C" w:rsidP="0062583C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>Зарубежная литература.</w:t>
      </w:r>
    </w:p>
    <w:p w14:paraId="3C61466E" w14:textId="77777777" w:rsidR="0062583C" w:rsidRPr="00AC645E" w:rsidRDefault="0062583C" w:rsidP="0062583C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>М. де Сервантес Сааведра.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 Роман «Хитроумный идальго Дон Кихот Ламанчский» </w:t>
      </w:r>
      <w:bookmarkStart w:id="23" w:name="ea61fdd9-b266-4028-b605-73fad05f3a1b"/>
      <w:r w:rsidRPr="00AC645E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23"/>
      <w:r w:rsidRPr="00AC645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AD7D0D6" w14:textId="77777777" w:rsidR="0062583C" w:rsidRPr="0062583C" w:rsidRDefault="0062583C" w:rsidP="0062583C">
      <w:pPr>
        <w:spacing w:after="0" w:line="264" w:lineRule="auto"/>
        <w:ind w:firstLine="600"/>
        <w:jc w:val="both"/>
        <w:rPr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новеллистика </w:t>
      </w:r>
      <w:bookmarkStart w:id="24" w:name="4c3792f6-c508-448f-810f-0a4e7935e4da"/>
      <w:r w:rsidRPr="00AC645E">
        <w:rPr>
          <w:rFonts w:ascii="Times New Roman" w:hAnsi="Times New Roman"/>
          <w:color w:val="000000"/>
          <w:sz w:val="28"/>
          <w:lang w:val="ru-RU"/>
        </w:rPr>
        <w:t xml:space="preserve">(одно-два произведения по выбору). </w:t>
      </w:r>
      <w:r w:rsidRPr="0062583C">
        <w:rPr>
          <w:rFonts w:ascii="Times New Roman" w:hAnsi="Times New Roman"/>
          <w:color w:val="000000"/>
          <w:sz w:val="28"/>
          <w:lang w:val="ru-RU"/>
        </w:rPr>
        <w:t>Например, П. Мериме. «Маттео Фальконе»; О. Генри. «Дары волхвов», «Последний лист».</w:t>
      </w:r>
      <w:bookmarkEnd w:id="24"/>
      <w:r w:rsidRPr="0062583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4738AA4" w14:textId="77777777" w:rsidR="0062583C" w:rsidRDefault="0062583C" w:rsidP="0062583C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AC645E">
        <w:rPr>
          <w:rFonts w:ascii="Times New Roman" w:hAnsi="Times New Roman"/>
          <w:b/>
          <w:color w:val="000000"/>
          <w:sz w:val="28"/>
          <w:lang w:val="ru-RU"/>
        </w:rPr>
        <w:t>А. де Сент Экзюпери.</w:t>
      </w:r>
      <w:r w:rsidRPr="00AC645E">
        <w:rPr>
          <w:rFonts w:ascii="Times New Roman" w:hAnsi="Times New Roman"/>
          <w:color w:val="000000"/>
          <w:sz w:val="28"/>
          <w:lang w:val="ru-RU"/>
        </w:rPr>
        <w:t xml:space="preserve"> Повесть-сказка «Маленький принц».</w:t>
      </w:r>
    </w:p>
    <w:sectPr w:rsidR="0062583C" w:rsidSect="007001D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83C"/>
    <w:rsid w:val="00004227"/>
    <w:rsid w:val="00063CD6"/>
    <w:rsid w:val="00086D87"/>
    <w:rsid w:val="000A25D5"/>
    <w:rsid w:val="0062583C"/>
    <w:rsid w:val="007001D7"/>
    <w:rsid w:val="007712AE"/>
    <w:rsid w:val="00985DDB"/>
    <w:rsid w:val="00B66452"/>
    <w:rsid w:val="00B918ED"/>
    <w:rsid w:val="00B91D4C"/>
    <w:rsid w:val="00EC12E7"/>
    <w:rsid w:val="00F23839"/>
    <w:rsid w:val="00F26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1B9E4"/>
  <w15:chartTrackingRefBased/>
  <w15:docId w15:val="{7B990889-3C80-4B94-A316-7049D140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DDB"/>
    <w:pPr>
      <w:spacing w:after="200" w:line="276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7001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01D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488533-15BC-4CC6-A995-7ADFD8091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1098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Пользователь</cp:lastModifiedBy>
  <cp:revision>11</cp:revision>
  <dcterms:created xsi:type="dcterms:W3CDTF">2024-12-03T19:53:00Z</dcterms:created>
  <dcterms:modified xsi:type="dcterms:W3CDTF">2026-09-30T13:10:00Z</dcterms:modified>
</cp:coreProperties>
</file>